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D" w:rsidRDefault="00306CAD" w:rsidP="00306CAD">
      <w:pPr>
        <w:tabs>
          <w:tab w:val="left" w:pos="0"/>
          <w:tab w:val="left" w:pos="10206"/>
        </w:tabs>
        <w:ind w:firstLine="0"/>
        <w:jc w:val="center"/>
        <w:rPr>
          <w:b/>
          <w:sz w:val="24"/>
          <w:szCs w:val="24"/>
        </w:rPr>
      </w:pPr>
      <w:r>
        <w:rPr>
          <w:b/>
          <w:sz w:val="24"/>
          <w:szCs w:val="24"/>
        </w:rPr>
        <w:t>ОГОЛОШЕННЯ</w:t>
      </w:r>
    </w:p>
    <w:p w:rsidR="00E42C9D" w:rsidRPr="00F9467B" w:rsidRDefault="00306CAD" w:rsidP="00306CAD">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sidR="00F9467B">
        <w:rPr>
          <w:b/>
          <w:sz w:val="24"/>
          <w:szCs w:val="24"/>
        </w:rPr>
        <w:t>«Б</w:t>
      </w:r>
      <w:r w:rsidR="00C22555" w:rsidRPr="00C22555">
        <w:rPr>
          <w:b/>
          <w:sz w:val="24"/>
          <w:szCs w:val="24"/>
        </w:rPr>
        <w:t>»</w:t>
      </w:r>
      <w:r w:rsidR="00C22555">
        <w:rPr>
          <w:b/>
          <w:sz w:val="24"/>
          <w:szCs w:val="24"/>
        </w:rPr>
        <w:t xml:space="preserve"> </w:t>
      </w:r>
      <w:r w:rsidR="00C22555" w:rsidRPr="00167BE1">
        <w:rPr>
          <w:b/>
          <w:sz w:val="24"/>
          <w:szCs w:val="24"/>
        </w:rPr>
        <w:t xml:space="preserve">– </w:t>
      </w:r>
      <w:r w:rsidR="00F9467B">
        <w:rPr>
          <w:b/>
          <w:sz w:val="24"/>
          <w:szCs w:val="24"/>
        </w:rPr>
        <w:t xml:space="preserve">заступника начальника відділу </w:t>
      </w:r>
      <w:r w:rsidR="00DB6825">
        <w:rPr>
          <w:b/>
          <w:sz w:val="24"/>
          <w:szCs w:val="24"/>
        </w:rPr>
        <w:t>прикордонного інспекційного контролю «</w:t>
      </w:r>
      <w:r w:rsidR="00423BCB">
        <w:rPr>
          <w:b/>
          <w:sz w:val="24"/>
          <w:szCs w:val="24"/>
        </w:rPr>
        <w:t>Ужгород</w:t>
      </w:r>
      <w:r w:rsidR="00DB6825">
        <w:rPr>
          <w:b/>
          <w:sz w:val="24"/>
          <w:szCs w:val="24"/>
        </w:rPr>
        <w:t>»</w:t>
      </w:r>
      <w:r w:rsidR="00F9467B">
        <w:rPr>
          <w:b/>
          <w:sz w:val="24"/>
          <w:szCs w:val="24"/>
        </w:rPr>
        <w:t xml:space="preserve"> </w:t>
      </w:r>
      <w:r w:rsidR="00C22555" w:rsidRPr="00167BE1">
        <w:rPr>
          <w:b/>
          <w:sz w:val="24"/>
          <w:szCs w:val="24"/>
        </w:rPr>
        <w:t>Управління державного контролю на кордоні</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DB6825" w:rsidRDefault="00DB6825" w:rsidP="00DB6825">
            <w:pPr>
              <w:ind w:left="34"/>
              <w:rPr>
                <w:color w:val="000000"/>
                <w:sz w:val="24"/>
                <w:szCs w:val="24"/>
              </w:rPr>
            </w:pPr>
            <w:r w:rsidRPr="00D82B32">
              <w:rPr>
                <w:sz w:val="24"/>
                <w:szCs w:val="24"/>
              </w:rPr>
              <w:t xml:space="preserve">Забезпечує виконання покладених на </w:t>
            </w:r>
            <w:r>
              <w:rPr>
                <w:sz w:val="24"/>
                <w:szCs w:val="24"/>
              </w:rPr>
              <w:t xml:space="preserve">відділ </w:t>
            </w:r>
            <w:r w:rsidRPr="007A4EEF">
              <w:rPr>
                <w:sz w:val="24"/>
                <w:szCs w:val="24"/>
              </w:rPr>
              <w:t>прикордонного інспекційного контролю</w:t>
            </w:r>
            <w:r w:rsidRPr="00D82B32">
              <w:rPr>
                <w:sz w:val="24"/>
                <w:szCs w:val="24"/>
              </w:rPr>
              <w:t xml:space="preserve"> </w:t>
            </w:r>
            <w:r w:rsidRPr="007A4EEF">
              <w:rPr>
                <w:sz w:val="24"/>
                <w:szCs w:val="24"/>
              </w:rPr>
              <w:t>Управління державного контролю на кордоні</w:t>
            </w:r>
            <w:r w:rsidRPr="00D82B32">
              <w:rPr>
                <w:sz w:val="24"/>
                <w:szCs w:val="24"/>
              </w:rPr>
              <w:t xml:space="preserve"> завдань, функцій, вживає заходів з удосконалення організації та підвищення ефективності роботи, д</w:t>
            </w:r>
            <w:r w:rsidRPr="00D82B32">
              <w:rPr>
                <w:color w:val="000000"/>
                <w:sz w:val="24"/>
                <w:szCs w:val="24"/>
              </w:rPr>
              <w:t>отримується правил внутрішнього службового розпорядку, вимог щодо охорони праці та техніки безпеки.</w:t>
            </w:r>
          </w:p>
          <w:p w:rsidR="00DB6825" w:rsidRDefault="00DB6825" w:rsidP="00DB6825">
            <w:pPr>
              <w:ind w:left="34"/>
              <w:rPr>
                <w:color w:val="000000"/>
                <w:sz w:val="24"/>
                <w:szCs w:val="24"/>
              </w:rPr>
            </w:pPr>
            <w:r>
              <w:rPr>
                <w:color w:val="000000"/>
                <w:sz w:val="24"/>
                <w:szCs w:val="24"/>
              </w:rPr>
              <w:t>Забезпечує і здійснює державний контроль</w:t>
            </w:r>
            <w:r w:rsidRPr="00D82B32">
              <w:rPr>
                <w:color w:val="000000"/>
                <w:sz w:val="24"/>
                <w:szCs w:val="24"/>
              </w:rPr>
              <w:t xml:space="preserve">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України.</w:t>
            </w:r>
          </w:p>
          <w:p w:rsidR="00DB6825" w:rsidRDefault="00DB6825" w:rsidP="00DB6825">
            <w:pPr>
              <w:ind w:left="34"/>
              <w:rPr>
                <w:sz w:val="24"/>
                <w:szCs w:val="24"/>
              </w:rPr>
            </w:pPr>
            <w:r w:rsidRPr="00D82B32">
              <w:rPr>
                <w:sz w:val="24"/>
                <w:szCs w:val="24"/>
              </w:rPr>
              <w:t xml:space="preserve">Звітує перед начальником </w:t>
            </w:r>
            <w:r>
              <w:rPr>
                <w:sz w:val="24"/>
                <w:szCs w:val="24"/>
              </w:rPr>
              <w:t xml:space="preserve">відділу </w:t>
            </w:r>
            <w:r w:rsidRPr="007A4EEF">
              <w:rPr>
                <w:sz w:val="24"/>
                <w:szCs w:val="24"/>
              </w:rPr>
              <w:t>прикордонного інспекційного контролю</w:t>
            </w:r>
            <w:r w:rsidRPr="00D82B32">
              <w:rPr>
                <w:sz w:val="24"/>
                <w:szCs w:val="24"/>
              </w:rPr>
              <w:t xml:space="preserve"> про виконання покладених на </w:t>
            </w:r>
            <w:r w:rsidRPr="00D82B32">
              <w:rPr>
                <w:color w:val="000000"/>
                <w:sz w:val="24"/>
                <w:szCs w:val="24"/>
              </w:rPr>
              <w:t xml:space="preserve">відділ </w:t>
            </w:r>
            <w:r w:rsidRPr="00D82B32">
              <w:rPr>
                <w:sz w:val="24"/>
                <w:szCs w:val="24"/>
              </w:rPr>
              <w:t>завдань.</w:t>
            </w:r>
          </w:p>
          <w:p w:rsidR="00DB6825" w:rsidRDefault="00DB6825" w:rsidP="00DB6825">
            <w:pPr>
              <w:ind w:left="34"/>
              <w:rPr>
                <w:sz w:val="24"/>
                <w:szCs w:val="24"/>
              </w:rPr>
            </w:pPr>
            <w:r w:rsidRPr="00D82B32">
              <w:rPr>
                <w:sz w:val="24"/>
                <w:szCs w:val="24"/>
              </w:rPr>
              <w:t>Організовує заходи щодо внесення інформації до відповідних реєстрів.</w:t>
            </w:r>
          </w:p>
          <w:p w:rsidR="00DB6825" w:rsidRDefault="00DB6825" w:rsidP="00DB6825">
            <w:pPr>
              <w:ind w:left="34"/>
              <w:rPr>
                <w:sz w:val="24"/>
                <w:szCs w:val="24"/>
              </w:rPr>
            </w:pPr>
            <w:r w:rsidRPr="00D82B32">
              <w:rPr>
                <w:sz w:val="24"/>
                <w:szCs w:val="24"/>
              </w:rPr>
              <w:t xml:space="preserve">Надає методичну допомогу </w:t>
            </w:r>
            <w:r>
              <w:rPr>
                <w:sz w:val="24"/>
                <w:szCs w:val="24"/>
              </w:rPr>
              <w:t xml:space="preserve">працівникам відділу </w:t>
            </w:r>
            <w:r w:rsidRPr="007A4EEF">
              <w:rPr>
                <w:sz w:val="24"/>
                <w:szCs w:val="24"/>
              </w:rPr>
              <w:t>прикордонного інспекційного контролю</w:t>
            </w:r>
            <w:r w:rsidRPr="00D82B32">
              <w:rPr>
                <w:sz w:val="24"/>
                <w:szCs w:val="24"/>
              </w:rPr>
              <w:t xml:space="preserve"> щодо здійснення державного нагляду (контролю).</w:t>
            </w:r>
          </w:p>
          <w:p w:rsidR="00DB6825" w:rsidRDefault="00DB6825" w:rsidP="00DB6825">
            <w:pPr>
              <w:ind w:left="34"/>
              <w:rPr>
                <w:sz w:val="24"/>
                <w:szCs w:val="24"/>
              </w:rPr>
            </w:pPr>
            <w:r>
              <w:rPr>
                <w:sz w:val="24"/>
                <w:szCs w:val="24"/>
              </w:rPr>
              <w:t>Організовує видачу, облік, зберігання та списання ветеринарних документів, загальних ветеринарних документів, загальних документів на ввезення, а також зберігання оригіналів міжнародних сертифікатів та інших документів, що вимагаються згідно із законом та копії загального ветеринарного документа на ввезення.</w:t>
            </w:r>
          </w:p>
          <w:p w:rsidR="00DB6825" w:rsidRDefault="00DB6825" w:rsidP="00DB6825">
            <w:pPr>
              <w:ind w:left="34"/>
              <w:rPr>
                <w:sz w:val="24"/>
                <w:szCs w:val="24"/>
              </w:rPr>
            </w:pPr>
            <w:r w:rsidRPr="00D82B32">
              <w:rPr>
                <w:color w:val="000000"/>
                <w:sz w:val="24"/>
                <w:szCs w:val="24"/>
              </w:rPr>
              <w:t xml:space="preserve">Організовує належне ведення книг, журналів та номенклатурних справ у відділі, передбачених номенклатурою справ </w:t>
            </w:r>
            <w:r>
              <w:rPr>
                <w:sz w:val="24"/>
                <w:szCs w:val="24"/>
              </w:rPr>
              <w:t>Західного</w:t>
            </w:r>
            <w:r w:rsidRPr="00D82B32">
              <w:rPr>
                <w:sz w:val="24"/>
                <w:szCs w:val="24"/>
              </w:rPr>
              <w:t xml:space="preserve">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5841C3" w:rsidRPr="00F9467B" w:rsidRDefault="00DB6825" w:rsidP="00DB6825">
            <w:pPr>
              <w:pBdr>
                <w:top w:val="nil"/>
                <w:left w:val="nil"/>
                <w:bottom w:val="nil"/>
                <w:right w:val="nil"/>
                <w:between w:val="nil"/>
              </w:pBdr>
              <w:tabs>
                <w:tab w:val="left" w:pos="470"/>
              </w:tabs>
              <w:spacing w:after="20"/>
              <w:ind w:right="125" w:firstLine="0"/>
              <w:rPr>
                <w:color w:val="000000"/>
                <w:sz w:val="24"/>
                <w:szCs w:val="24"/>
              </w:rPr>
            </w:pPr>
            <w:r w:rsidRPr="009B1489">
              <w:rPr>
                <w:sz w:val="24"/>
                <w:szCs w:val="24"/>
              </w:rPr>
              <w:t>Здійснює інші функції, визначені законом.</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FA603D">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DC2B9A" w:rsidRPr="00DB6825">
              <w:rPr>
                <w:color w:val="000000"/>
                <w:sz w:val="24"/>
                <w:szCs w:val="24"/>
                <w:lang w:val="ru-RU"/>
              </w:rPr>
              <w:t>7100</w:t>
            </w:r>
            <w:r w:rsidR="0077591B" w:rsidRPr="00C57C89">
              <w:rPr>
                <w:color w:val="000000"/>
                <w:sz w:val="24"/>
                <w:szCs w:val="24"/>
              </w:rPr>
              <w:t>,00</w:t>
            </w:r>
            <w:r w:rsidRPr="00C57C89">
              <w:rPr>
                <w:color w:val="000000"/>
                <w:sz w:val="24"/>
                <w:szCs w:val="24"/>
              </w:rPr>
              <w:t xml:space="preserve"> грн.</w:t>
            </w:r>
          </w:p>
          <w:p w:rsidR="00E42C9D" w:rsidRPr="00C57C89" w:rsidRDefault="00E42C9D" w:rsidP="00FA603D">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FA603D">
            <w:pPr>
              <w:tabs>
                <w:tab w:val="left" w:pos="612"/>
              </w:tabs>
              <w:spacing w:after="20"/>
              <w:ind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423BCB">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FA603D" w:rsidRPr="00FA603D">
              <w:rPr>
                <w:sz w:val="24"/>
                <w:szCs w:val="24"/>
              </w:rPr>
              <w:t xml:space="preserve">заступника начальника відділу </w:t>
            </w:r>
            <w:r w:rsidR="00DB6825">
              <w:rPr>
                <w:sz w:val="24"/>
                <w:szCs w:val="24"/>
              </w:rPr>
              <w:t>прикордонного інспекційного контролю «</w:t>
            </w:r>
            <w:r w:rsidR="00423BCB">
              <w:rPr>
                <w:sz w:val="24"/>
                <w:szCs w:val="24"/>
              </w:rPr>
              <w:t>Ужгород</w:t>
            </w:r>
            <w:r w:rsidR="00DB6825">
              <w:rPr>
                <w:sz w:val="24"/>
                <w:szCs w:val="24"/>
              </w:rPr>
              <w:t>»</w:t>
            </w:r>
            <w:r w:rsidR="00FA603D" w:rsidRPr="00FA603D">
              <w:rPr>
                <w:sz w:val="24"/>
                <w:szCs w:val="24"/>
              </w:rPr>
              <w:t xml:space="preserve"> Управління державного контролю на кордоні</w:t>
            </w:r>
            <w:r w:rsidR="0050007C" w:rsidRPr="00FA603D">
              <w:rPr>
                <w:sz w:val="24"/>
                <w:szCs w:val="24"/>
              </w:rPr>
              <w:t xml:space="preserve"> </w:t>
            </w:r>
            <w:r w:rsidR="0050007C" w:rsidRPr="00FA603D">
              <w:rPr>
                <w:color w:val="000000"/>
                <w:sz w:val="24"/>
                <w:szCs w:val="24"/>
                <w:shd w:val="clear" w:color="auto" w:fill="FFFFFF"/>
              </w:rPr>
              <w:t>до признач</w:t>
            </w:r>
            <w:r w:rsidR="0050007C" w:rsidRPr="0067109B">
              <w:rPr>
                <w:color w:val="000000"/>
                <w:sz w:val="24"/>
                <w:szCs w:val="24"/>
                <w:shd w:val="clear" w:color="auto" w:fill="FFFFFF"/>
              </w:rPr>
              <w:t>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423BCB">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561540">
              <w:rPr>
                <w:b/>
                <w:color w:val="000000"/>
                <w:sz w:val="24"/>
                <w:szCs w:val="24"/>
              </w:rPr>
              <w:t xml:space="preserve"> до 1</w:t>
            </w:r>
            <w:r w:rsidR="00423BCB">
              <w:rPr>
                <w:b/>
                <w:color w:val="000000"/>
                <w:sz w:val="24"/>
                <w:szCs w:val="24"/>
                <w:lang w:val="uk-UA"/>
              </w:rPr>
              <w:t>7</w:t>
            </w:r>
            <w:r w:rsidR="0075421F" w:rsidRPr="007B239E">
              <w:rPr>
                <w:b/>
                <w:color w:val="000000"/>
                <w:sz w:val="24"/>
                <w:szCs w:val="24"/>
              </w:rPr>
              <w:t xml:space="preserve"> год. 00 хв. </w:t>
            </w:r>
            <w:r w:rsidR="00423BCB">
              <w:rPr>
                <w:b/>
                <w:color w:val="000000"/>
                <w:sz w:val="24"/>
                <w:szCs w:val="24"/>
                <w:lang w:val="uk-UA"/>
              </w:rPr>
              <w:t>06 квітня</w:t>
            </w:r>
            <w:r w:rsidR="00DB6825">
              <w:rPr>
                <w:b/>
                <w:color w:val="000000"/>
                <w:sz w:val="24"/>
                <w:szCs w:val="24"/>
                <w:lang w:val="uk-UA"/>
              </w:rPr>
              <w:t xml:space="preserve"> </w:t>
            </w:r>
            <w:r w:rsidR="0075421F" w:rsidRPr="007B239E">
              <w:rPr>
                <w:b/>
                <w:color w:val="000000"/>
                <w:sz w:val="24"/>
                <w:szCs w:val="24"/>
              </w:rPr>
              <w:t>202</w:t>
            </w:r>
            <w:r w:rsidR="00BF7AE5">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9"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423BCB" w:rsidP="00CB3326">
            <w:pPr>
              <w:pStyle w:val="rvps14"/>
              <w:spacing w:before="0" w:beforeAutospacing="0" w:after="0" w:afterAutospacing="0"/>
              <w:ind w:right="128"/>
              <w:jc w:val="both"/>
            </w:pPr>
            <w:r>
              <w:rPr>
                <w:lang w:val="ru-RU"/>
              </w:rPr>
              <w:t>07 квітня</w:t>
            </w:r>
            <w:r w:rsidR="00CB3326" w:rsidRPr="00CB3326">
              <w:t xml:space="preserve"> 202</w:t>
            </w:r>
            <w:r w:rsidR="00C3484B">
              <w:t>3</w:t>
            </w:r>
            <w:r w:rsidR="00CB3326" w:rsidRPr="00CB3326">
              <w:t xml:space="preserve"> року </w:t>
            </w:r>
          </w:p>
          <w:p w:rsidR="00206138" w:rsidRPr="009D6107" w:rsidRDefault="00C3484B" w:rsidP="009D6107">
            <w:pPr>
              <w:ind w:firstLine="0"/>
              <w:rPr>
                <w:sz w:val="24"/>
                <w:szCs w:val="24"/>
                <w:lang w:val="en-US"/>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FA603D" w:rsidRPr="00C57C89" w:rsidTr="008B4F7B">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noProof/>
                <w:color w:val="000000"/>
                <w:sz w:val="24"/>
                <w:szCs w:val="24"/>
                <w:u w:val="none"/>
                <w:lang w:val="uk-UA" w:eastAsia="uk-UA"/>
              </w:rPr>
              <w:t>вища  освіта за освітнім ступенем магістра (спеціаліста) за спеціальністю «Ветеринарна медицина»</w:t>
            </w:r>
          </w:p>
        </w:tc>
      </w:tr>
      <w:tr w:rsidR="00FA603D" w:rsidRPr="00C57C89" w:rsidTr="008B4F7B">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rPr>
                <w:rStyle w:val="4"/>
                <w:rFonts w:eastAsia="Calibri"/>
                <w:color w:val="000000"/>
                <w:sz w:val="24"/>
                <w:szCs w:val="24"/>
                <w:u w:val="none"/>
                <w:lang w:val="uk-UA" w:eastAsia="uk-UA"/>
              </w:rPr>
            </w:pPr>
            <w:r w:rsidRPr="00FA603D">
              <w:rPr>
                <w:rStyle w:val="4"/>
                <w:rFonts w:eastAsia="Calibri"/>
                <w:color w:val="000000"/>
                <w:sz w:val="24"/>
                <w:szCs w:val="24"/>
                <w:u w:val="none"/>
                <w:lang w:val="uk-UA" w:eastAsia="uk-UA"/>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41"/>
              <w:shd w:val="clear" w:color="auto" w:fill="auto"/>
              <w:tabs>
                <w:tab w:val="left" w:leader="underscore" w:pos="4203"/>
              </w:tabs>
              <w:spacing w:before="0" w:after="0" w:line="240" w:lineRule="auto"/>
              <w:ind w:right="40" w:firstLine="0"/>
              <w:jc w:val="both"/>
              <w:rPr>
                <w:rStyle w:val="4"/>
                <w:rFonts w:eastAsia="Calibri"/>
                <w:sz w:val="24"/>
                <w:szCs w:val="24"/>
                <w:u w:val="none"/>
                <w:lang w:val="uk-UA" w:eastAsia="uk-UA"/>
              </w:rPr>
            </w:pPr>
            <w:r w:rsidRPr="00FA603D">
              <w:rPr>
                <w:rStyle w:val="4"/>
                <w:rFonts w:eastAsia="Calibri"/>
                <w:sz w:val="24"/>
                <w:szCs w:val="24"/>
                <w:u w:val="none"/>
                <w:lang w:val="uk-UA" w:eastAsia="uk-UA"/>
              </w:rPr>
              <w:t>Не менше двох років на посадах державної служби категорії «Б» чи «В» або досвід служби в органах місцевого самоврядування, керівних посадах підприємств, установ та організацій незалежно від форми власності</w:t>
            </w:r>
          </w:p>
        </w:tc>
      </w:tr>
      <w:tr w:rsidR="00FA603D" w:rsidRPr="00C57C89" w:rsidTr="008B4F7B">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A603D" w:rsidRPr="00FA603D" w:rsidRDefault="00FA603D" w:rsidP="0077591B">
            <w:pPr>
              <w:pBdr>
                <w:top w:val="nil"/>
                <w:left w:val="nil"/>
                <w:bottom w:val="nil"/>
                <w:right w:val="nil"/>
                <w:between w:val="nil"/>
              </w:pBdr>
              <w:spacing w:after="20"/>
              <w:ind w:firstLine="0"/>
              <w:jc w:val="left"/>
              <w:rPr>
                <w:color w:val="000000"/>
                <w:sz w:val="24"/>
                <w:szCs w:val="24"/>
              </w:rPr>
            </w:pPr>
            <w:r w:rsidRPr="00FA603D">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9D6107">
            <w:pPr>
              <w:pStyle w:val="a4"/>
              <w:shd w:val="clear" w:color="auto" w:fill="auto"/>
              <w:spacing w:after="0" w:line="240" w:lineRule="auto"/>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A603D" w:rsidRPr="00FA603D" w:rsidRDefault="00FA603D" w:rsidP="00BE5007">
            <w:pPr>
              <w:pStyle w:val="a4"/>
              <w:shd w:val="clear" w:color="auto" w:fill="auto"/>
              <w:spacing w:after="0" w:line="360" w:lineRule="exact"/>
              <w:ind w:firstLine="0"/>
              <w:jc w:val="left"/>
              <w:rPr>
                <w:rStyle w:val="4"/>
                <w:rFonts w:eastAsia="Calibri"/>
                <w:b w:val="0"/>
                <w:bCs w:val="0"/>
                <w:color w:val="000000"/>
                <w:sz w:val="24"/>
                <w:szCs w:val="24"/>
                <w:u w:val="none"/>
                <w:lang w:val="uk-UA" w:eastAsia="uk-UA"/>
              </w:rPr>
            </w:pPr>
            <w:r w:rsidRPr="00FA603D">
              <w:rPr>
                <w:rStyle w:val="4"/>
                <w:rFonts w:eastAsia="Calibri"/>
                <w:b w:val="0"/>
                <w:color w:val="000000"/>
                <w:sz w:val="24"/>
                <w:szCs w:val="24"/>
                <w:u w:val="none"/>
                <w:lang w:val="uk-UA" w:eastAsia="uk-UA"/>
              </w:rPr>
              <w:t>вільне володіння</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805260" w:rsidP="00774AE5">
            <w:pPr>
              <w:pBdr>
                <w:top w:val="nil"/>
                <w:left w:val="nil"/>
                <w:bottom w:val="nil"/>
                <w:right w:val="nil"/>
                <w:between w:val="nil"/>
              </w:pBdr>
              <w:spacing w:after="20"/>
              <w:ind w:right="270" w:firstLine="0"/>
              <w:jc w:val="center"/>
              <w:rPr>
                <w:b/>
                <w:color w:val="000000"/>
                <w:sz w:val="24"/>
                <w:szCs w:val="24"/>
              </w:rPr>
            </w:pPr>
            <w:hyperlink r:id="rId10">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9D6107">
        <w:trPr>
          <w:trHeight w:val="2204"/>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Відповідальність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18065E">
            <w:pPr>
              <w:pStyle w:val="a4"/>
              <w:shd w:val="clear" w:color="auto" w:fill="auto"/>
              <w:spacing w:after="0" w:line="277" w:lineRule="exact"/>
              <w:ind w:firstLine="0"/>
              <w:jc w:val="left"/>
              <w:rPr>
                <w:rFonts w:eastAsia="Calibri"/>
                <w:bCs/>
                <w:noProof/>
                <w:color w:val="000000"/>
                <w:sz w:val="24"/>
                <w:szCs w:val="24"/>
                <w:shd w:val="clear" w:color="auto" w:fill="FFFFFF"/>
                <w:lang w:val="uk-UA" w:eastAsia="uk-UA"/>
              </w:rPr>
            </w:pPr>
            <w:r w:rsidRPr="00D80DB4">
              <w:rPr>
                <w:rStyle w:val="212pt"/>
                <w:rFonts w:eastAsia="Calibri"/>
                <w:noProof/>
                <w:color w:val="000000"/>
                <w:lang w:val="uk-UA" w:eastAsia="uk-UA"/>
              </w:rPr>
              <w:t xml:space="preserve">- </w:t>
            </w:r>
            <w:r w:rsidRPr="00D80DB4">
              <w:rPr>
                <w:rFonts w:eastAsia="Calibri"/>
                <w:bCs/>
                <w:noProof/>
                <w:color w:val="000000"/>
                <w:sz w:val="24"/>
                <w:szCs w:val="24"/>
                <w:shd w:val="clear" w:color="auto" w:fill="FFFFFF"/>
                <w:lang w:val="uk-UA" w:eastAsia="uk-UA"/>
              </w:rPr>
              <w:t>усвідомлення важливості якісного виконання своїх посадових обов’язків з дотриманням строків та встановлених процедур;</w:t>
            </w:r>
          </w:p>
          <w:p w:rsidR="004522A2" w:rsidRPr="00D80DB4" w:rsidRDefault="004522A2" w:rsidP="004522A2">
            <w:pPr>
              <w:widowControl w:val="0"/>
              <w:spacing w:line="277" w:lineRule="exact"/>
              <w:ind w:firstLine="0"/>
              <w:rPr>
                <w:rFonts w:eastAsia="Calibri"/>
                <w:bCs/>
                <w:noProof/>
                <w:color w:val="000000"/>
                <w:sz w:val="24"/>
                <w:szCs w:val="24"/>
                <w:shd w:val="clear" w:color="auto" w:fill="FFFFFF"/>
              </w:rPr>
            </w:pPr>
            <w:r w:rsidRPr="00D80DB4">
              <w:rPr>
                <w:rFonts w:eastAsia="Calibri"/>
                <w:bCs/>
                <w:noProof/>
                <w:color w:val="000000"/>
                <w:sz w:val="24"/>
                <w:szCs w:val="24"/>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522A2" w:rsidRPr="004522A2" w:rsidRDefault="004522A2" w:rsidP="004522A2">
            <w:pPr>
              <w:widowControl w:val="0"/>
              <w:ind w:firstLine="0"/>
              <w:rPr>
                <w:rFonts w:eastAsia="Calibri"/>
                <w:bCs/>
                <w:noProof/>
                <w:color w:val="000000"/>
                <w:sz w:val="24"/>
                <w:szCs w:val="24"/>
                <w:shd w:val="clear" w:color="auto" w:fill="FFFFFF"/>
              </w:rPr>
            </w:pPr>
            <w:r w:rsidRPr="004522A2">
              <w:rPr>
                <w:rStyle w:val="4"/>
                <w:rFonts w:eastAsia="Calibri"/>
                <w:noProof/>
                <w:color w:val="000000"/>
                <w:sz w:val="24"/>
                <w:szCs w:val="24"/>
                <w:u w:val="none"/>
              </w:rPr>
              <w:t xml:space="preserve">- </w:t>
            </w:r>
            <w:r w:rsidRPr="004522A2">
              <w:rPr>
                <w:rStyle w:val="4"/>
                <w:rFonts w:eastAsia="Calibri"/>
                <w:b w:val="0"/>
                <w:noProof/>
                <w:color w:val="000000"/>
                <w:sz w:val="24"/>
                <w:szCs w:val="24"/>
                <w:u w:val="none"/>
              </w:rPr>
              <w:t>здатність брати на себе зобов’язання, чітко їх дотримуватись і виконувати</w:t>
            </w:r>
          </w:p>
          <w:p w:rsidR="004522A2" w:rsidRPr="00D80DB4" w:rsidRDefault="004522A2" w:rsidP="0018065E">
            <w:pPr>
              <w:pStyle w:val="a4"/>
              <w:spacing w:after="0" w:line="240" w:lineRule="auto"/>
              <w:rPr>
                <w:rStyle w:val="4"/>
                <w:rFonts w:eastAsia="Calibri"/>
                <w:b w:val="0"/>
                <w:bCs w:val="0"/>
                <w:noProof/>
                <w:color w:val="000000"/>
                <w:sz w:val="24"/>
                <w:szCs w:val="24"/>
                <w:lang w:val="uk-UA" w:eastAsia="uk-UA"/>
              </w:rPr>
            </w:pPr>
            <w:r w:rsidRPr="004522A2">
              <w:rPr>
                <w:rFonts w:eastAsia="Calibri"/>
                <w:bCs/>
                <w:noProof/>
                <w:color w:val="000000"/>
                <w:sz w:val="24"/>
                <w:szCs w:val="24"/>
                <w:shd w:val="clear" w:color="auto" w:fill="FFFFFF"/>
                <w:lang w:val="uk-UA" w:eastAsia="uk-UA"/>
              </w:rPr>
              <w:t xml:space="preserve"> - здатність</w:t>
            </w:r>
            <w:r w:rsidRPr="00D80DB4">
              <w:rPr>
                <w:rFonts w:eastAsia="Calibri"/>
                <w:b/>
                <w:bCs/>
                <w:noProof/>
                <w:color w:val="000000"/>
                <w:sz w:val="24"/>
                <w:szCs w:val="24"/>
                <w:u w:val="single"/>
                <w:shd w:val="clear" w:color="auto" w:fill="FFFFFF"/>
                <w:lang w:val="uk-UA" w:eastAsia="uk-UA"/>
              </w:rPr>
              <w:t xml:space="preserve"> </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4522A2" w:rsidRDefault="004522A2" w:rsidP="0077591B">
            <w:pPr>
              <w:pBdr>
                <w:top w:val="nil"/>
                <w:left w:val="nil"/>
                <w:bottom w:val="nil"/>
                <w:right w:val="nil"/>
                <w:between w:val="nil"/>
              </w:pBdr>
              <w:spacing w:after="20"/>
              <w:ind w:firstLine="0"/>
              <w:jc w:val="left"/>
              <w:rPr>
                <w:color w:val="000000"/>
                <w:sz w:val="24"/>
                <w:szCs w:val="24"/>
              </w:rPr>
            </w:pPr>
            <w:r w:rsidRPr="004522A2">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Default="004522A2" w:rsidP="004522A2">
            <w:pPr>
              <w:pStyle w:val="a4"/>
              <w:shd w:val="clear" w:color="auto" w:fill="auto"/>
              <w:spacing w:after="0" w:line="277"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77"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Аналітичні здібності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4522A2">
            <w:pPr>
              <w:ind w:firstLine="0"/>
              <w:rPr>
                <w:noProof/>
                <w:sz w:val="24"/>
                <w:szCs w:val="24"/>
              </w:rPr>
            </w:pPr>
            <w:r w:rsidRPr="00D80DB4">
              <w:rPr>
                <w:noProof/>
                <w:sz w:val="24"/>
                <w:szCs w:val="24"/>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4522A2" w:rsidRPr="00D80DB4" w:rsidRDefault="004522A2" w:rsidP="004522A2">
            <w:pPr>
              <w:ind w:firstLine="0"/>
              <w:rPr>
                <w:noProof/>
                <w:sz w:val="24"/>
                <w:szCs w:val="24"/>
              </w:rPr>
            </w:pPr>
            <w:r w:rsidRPr="00D80DB4">
              <w:rPr>
                <w:noProof/>
                <w:sz w:val="24"/>
                <w:szCs w:val="24"/>
              </w:rPr>
              <w:t>- вміння встановлювати причинно-наслідкові зв’язки;</w:t>
            </w:r>
          </w:p>
          <w:p w:rsidR="004522A2" w:rsidRPr="00D80DB4" w:rsidRDefault="004522A2" w:rsidP="0018065E">
            <w:pPr>
              <w:pStyle w:val="a4"/>
              <w:shd w:val="clear" w:color="auto" w:fill="auto"/>
              <w:spacing w:after="0" w:line="240" w:lineRule="auto"/>
              <w:ind w:firstLine="0"/>
              <w:rPr>
                <w:rStyle w:val="4"/>
                <w:rFonts w:eastAsia="Calibri"/>
                <w:b w:val="0"/>
                <w:bCs w:val="0"/>
                <w:noProof/>
                <w:color w:val="000000"/>
                <w:sz w:val="24"/>
                <w:szCs w:val="24"/>
                <w:lang w:val="uk-UA" w:eastAsia="uk-UA"/>
              </w:rPr>
            </w:pPr>
            <w:r w:rsidRPr="00D80DB4">
              <w:rPr>
                <w:noProof/>
                <w:sz w:val="24"/>
                <w:szCs w:val="24"/>
                <w:lang w:val="uk-UA"/>
              </w:rPr>
              <w:t>- вміння аналізувати інформацію та робити висновки, критично оцінювати ситуації, прогнозувати та робити власні умовиводи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Управління організацією </w:t>
            </w:r>
            <w:r>
              <w:rPr>
                <w:rStyle w:val="4"/>
                <w:rFonts w:eastAsia="Calibri"/>
                <w:b w:val="0"/>
                <w:noProof/>
                <w:color w:val="000000"/>
                <w:sz w:val="24"/>
                <w:szCs w:val="24"/>
                <w:u w:val="none"/>
                <w:lang w:val="uk-UA" w:eastAsia="uk-UA"/>
              </w:rPr>
              <w:t xml:space="preserve">  </w:t>
            </w:r>
            <w:r w:rsidRPr="004522A2">
              <w:rPr>
                <w:rStyle w:val="4"/>
                <w:rFonts w:eastAsia="Calibri"/>
                <w:b w:val="0"/>
                <w:noProof/>
                <w:color w:val="000000"/>
                <w:sz w:val="24"/>
                <w:szCs w:val="24"/>
                <w:u w:val="none"/>
                <w:lang w:val="uk-UA" w:eastAsia="uk-UA"/>
              </w:rPr>
              <w:t>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9D6107">
            <w:pPr>
              <w:pStyle w:val="a4"/>
              <w:shd w:val="clear" w:color="auto" w:fill="auto"/>
              <w:spacing w:after="0" w:line="240" w:lineRule="auto"/>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бачення цілі;</w:t>
            </w:r>
          </w:p>
          <w:p w:rsidR="004522A2" w:rsidRPr="004522A2" w:rsidRDefault="004522A2" w:rsidP="009D6107">
            <w:pPr>
              <w:pStyle w:val="a4"/>
              <w:shd w:val="clear" w:color="auto" w:fill="auto"/>
              <w:spacing w:after="0" w:line="240" w:lineRule="auto"/>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управління ресурсами;</w:t>
            </w:r>
          </w:p>
          <w:p w:rsidR="004522A2" w:rsidRPr="004522A2" w:rsidRDefault="004522A2" w:rsidP="009D6107">
            <w:pPr>
              <w:pStyle w:val="a4"/>
              <w:shd w:val="clear" w:color="auto" w:fill="auto"/>
              <w:spacing w:after="0" w:line="240" w:lineRule="auto"/>
              <w:ind w:firstLine="0"/>
              <w:jc w:val="left"/>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чітке планування реалізації;</w:t>
            </w:r>
          </w:p>
          <w:p w:rsidR="004522A2" w:rsidRPr="004522A2" w:rsidRDefault="004522A2" w:rsidP="009D6107">
            <w:pPr>
              <w:pStyle w:val="a4"/>
              <w:shd w:val="clear" w:color="auto" w:fill="auto"/>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ефективне формування та управління процесами</w:t>
            </w:r>
          </w:p>
        </w:tc>
      </w:tr>
      <w:tr w:rsidR="004522A2" w:rsidRPr="00C57C89" w:rsidTr="004522A2">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77591B">
            <w:pPr>
              <w:pBdr>
                <w:top w:val="nil"/>
                <w:left w:val="nil"/>
                <w:bottom w:val="nil"/>
                <w:right w:val="nil"/>
                <w:between w:val="nil"/>
              </w:pBdr>
              <w:spacing w:after="20"/>
              <w:ind w:firstLine="0"/>
              <w:jc w:val="left"/>
              <w:rPr>
                <w:color w:val="000000"/>
                <w:sz w:val="24"/>
                <w:szCs w:val="24"/>
              </w:rPr>
            </w:pPr>
            <w:r>
              <w:rPr>
                <w:color w:val="000000"/>
                <w:sz w:val="24"/>
                <w:szCs w:val="24"/>
              </w:rPr>
              <w:t>4.</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Default="004522A2" w:rsidP="004522A2">
            <w:pPr>
              <w:pStyle w:val="a4"/>
              <w:shd w:val="clear" w:color="auto" w:fill="auto"/>
              <w:spacing w:after="0" w:line="230" w:lineRule="exact"/>
              <w:ind w:firstLine="0"/>
              <w:jc w:val="center"/>
              <w:rPr>
                <w:rStyle w:val="4"/>
                <w:rFonts w:eastAsia="Calibri"/>
                <w:b w:val="0"/>
                <w:noProof/>
                <w:color w:val="000000"/>
                <w:sz w:val="24"/>
                <w:szCs w:val="24"/>
                <w:u w:val="none"/>
                <w:lang w:val="uk-UA" w:eastAsia="uk-UA"/>
              </w:rPr>
            </w:pPr>
          </w:p>
          <w:p w:rsidR="004522A2" w:rsidRPr="004522A2" w:rsidRDefault="004522A2" w:rsidP="004522A2">
            <w:pPr>
              <w:pStyle w:val="a4"/>
              <w:shd w:val="clear" w:color="auto" w:fill="auto"/>
              <w:spacing w:after="0" w:line="230" w:lineRule="exact"/>
              <w:ind w:firstLine="0"/>
              <w:rPr>
                <w:rStyle w:val="4"/>
                <w:rFonts w:eastAsia="Calibri"/>
                <w:b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Управління персоналом</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D80DB4" w:rsidRDefault="004522A2" w:rsidP="009D6107">
            <w:pPr>
              <w:ind w:firstLine="0"/>
              <w:rPr>
                <w:bCs/>
                <w:noProof/>
                <w:color w:val="000000"/>
                <w:sz w:val="24"/>
                <w:szCs w:val="24"/>
              </w:rPr>
            </w:pPr>
            <w:r w:rsidRPr="00D80DB4">
              <w:rPr>
                <w:bCs/>
                <w:noProof/>
                <w:color w:val="000000"/>
                <w:sz w:val="24"/>
                <w:szCs w:val="24"/>
              </w:rPr>
              <w:t>- делегування та управління результатами;</w:t>
            </w:r>
          </w:p>
          <w:p w:rsidR="004522A2" w:rsidRPr="00D80DB4" w:rsidRDefault="004522A2" w:rsidP="009D6107">
            <w:pPr>
              <w:ind w:firstLine="0"/>
              <w:rPr>
                <w:bCs/>
                <w:noProof/>
                <w:color w:val="000000"/>
                <w:sz w:val="24"/>
                <w:szCs w:val="24"/>
              </w:rPr>
            </w:pPr>
            <w:r w:rsidRPr="00D80DB4">
              <w:rPr>
                <w:bCs/>
                <w:noProof/>
                <w:color w:val="000000"/>
                <w:sz w:val="24"/>
                <w:szCs w:val="24"/>
              </w:rPr>
              <w:t>- управління мотивацією;</w:t>
            </w:r>
          </w:p>
          <w:p w:rsidR="004522A2" w:rsidRPr="00D80DB4" w:rsidRDefault="004522A2" w:rsidP="009D6107">
            <w:pPr>
              <w:ind w:firstLine="0"/>
              <w:rPr>
                <w:bCs/>
                <w:noProof/>
                <w:color w:val="000000"/>
                <w:sz w:val="24"/>
                <w:szCs w:val="24"/>
              </w:rPr>
            </w:pPr>
            <w:r w:rsidRPr="00D80DB4">
              <w:rPr>
                <w:bCs/>
                <w:noProof/>
                <w:color w:val="000000"/>
                <w:sz w:val="24"/>
                <w:szCs w:val="24"/>
              </w:rPr>
              <w:t>- наставництво та розвиток талантів;</w:t>
            </w:r>
          </w:p>
          <w:p w:rsidR="004522A2" w:rsidRPr="00D80DB4" w:rsidRDefault="004522A2" w:rsidP="009D6107">
            <w:pPr>
              <w:pStyle w:val="a4"/>
              <w:shd w:val="clear" w:color="auto" w:fill="auto"/>
              <w:spacing w:after="0" w:line="240" w:lineRule="auto"/>
              <w:ind w:firstLine="0"/>
              <w:jc w:val="left"/>
              <w:rPr>
                <w:rStyle w:val="4"/>
                <w:rFonts w:eastAsia="Calibri"/>
                <w:b w:val="0"/>
                <w:noProof/>
                <w:color w:val="000000"/>
                <w:sz w:val="24"/>
                <w:szCs w:val="24"/>
                <w:lang w:val="uk-UA" w:eastAsia="uk-UA"/>
              </w:rPr>
            </w:pPr>
            <w:r w:rsidRPr="00D80DB4">
              <w:rPr>
                <w:bCs/>
                <w:noProof/>
                <w:color w:val="000000"/>
                <w:sz w:val="24"/>
                <w:szCs w:val="24"/>
                <w:lang w:val="uk-UA"/>
              </w:rPr>
              <w:t>- стимулювання командної роботи та співробітництва</w:t>
            </w:r>
          </w:p>
        </w:tc>
      </w:tr>
      <w:tr w:rsidR="004522A2"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522A2"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57C89" w:rsidRDefault="004522A2"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522A2" w:rsidRPr="00C57C89" w:rsidTr="005324CA">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w:t>
            </w:r>
          </w:p>
          <w:p w:rsidR="004522A2" w:rsidRPr="004522A2" w:rsidRDefault="004522A2" w:rsidP="0018065E">
            <w:pPr>
              <w:pStyle w:val="a4"/>
              <w:shd w:val="clear" w:color="auto" w:fill="auto"/>
              <w:tabs>
                <w:tab w:val="left" w:pos="294"/>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Конституції України;</w:t>
            </w:r>
          </w:p>
          <w:p w:rsidR="004522A2" w:rsidRPr="004522A2" w:rsidRDefault="004522A2" w:rsidP="0018065E">
            <w:pPr>
              <w:pStyle w:val="a4"/>
              <w:shd w:val="clear" w:color="auto" w:fill="auto"/>
              <w:tabs>
                <w:tab w:val="left" w:pos="316"/>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державну службу";</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Закону України "Про запобігання корупції"</w:t>
            </w:r>
          </w:p>
          <w:p w:rsidR="004522A2" w:rsidRPr="004522A2" w:rsidRDefault="004522A2" w:rsidP="0018065E">
            <w:pPr>
              <w:pStyle w:val="a4"/>
              <w:shd w:val="clear" w:color="auto" w:fill="auto"/>
              <w:tabs>
                <w:tab w:val="left" w:pos="312"/>
              </w:tabs>
              <w:spacing w:after="0" w:line="240" w:lineRule="auto"/>
              <w:ind w:firstLine="0"/>
              <w:jc w:val="left"/>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 xml:space="preserve"> та іншого законодавства</w:t>
            </w:r>
          </w:p>
        </w:tc>
      </w:tr>
      <w:tr w:rsidR="004522A2" w:rsidRPr="00C57C89" w:rsidTr="00C44B28">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522A2" w:rsidRPr="00C57C89" w:rsidRDefault="004522A2"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4522A2" w:rsidRDefault="004522A2" w:rsidP="0018065E">
            <w:pPr>
              <w:pStyle w:val="a4"/>
              <w:shd w:val="clear" w:color="auto" w:fill="auto"/>
              <w:spacing w:after="0" w:line="230" w:lineRule="exact"/>
              <w:ind w:firstLine="0"/>
              <w:rPr>
                <w:rStyle w:val="4"/>
                <w:rFonts w:eastAsia="Calibri"/>
                <w:b w:val="0"/>
                <w:bCs w:val="0"/>
                <w:noProof/>
                <w:color w:val="000000"/>
                <w:sz w:val="24"/>
                <w:szCs w:val="24"/>
                <w:u w:val="none"/>
                <w:lang w:val="uk-UA" w:eastAsia="uk-UA"/>
              </w:rPr>
            </w:pPr>
            <w:r w:rsidRPr="004522A2">
              <w:rPr>
                <w:rStyle w:val="4"/>
                <w:rFonts w:eastAsia="Calibri"/>
                <w:b w:val="0"/>
                <w:noProof/>
                <w:color w:val="000000"/>
                <w:sz w:val="24"/>
                <w:szCs w:val="24"/>
                <w:u w:val="none"/>
                <w:lang w:val="uk-UA" w:eastAsia="uk-UA"/>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Знання:</w:t>
            </w:r>
          </w:p>
          <w:p w:rsidR="004522A2" w:rsidRPr="00C07C84" w:rsidRDefault="004522A2" w:rsidP="0018065E">
            <w:pPr>
              <w:rPr>
                <w:rStyle w:val="4"/>
                <w:rFonts w:eastAsia="Calibri"/>
                <w:b w:val="0"/>
                <w:bCs w:val="0"/>
                <w:sz w:val="24"/>
                <w:szCs w:val="24"/>
                <w:u w:val="none"/>
              </w:rPr>
            </w:pPr>
            <w:r w:rsidRPr="00C07C84">
              <w:rPr>
                <w:rStyle w:val="4"/>
                <w:rFonts w:eastAsia="Calibri"/>
                <w:b w:val="0"/>
                <w:sz w:val="24"/>
                <w:szCs w:val="24"/>
                <w:u w:val="none"/>
              </w:rPr>
              <w:t xml:space="preserve">Закону України «Про основні принципи та вимоги до  </w:t>
            </w:r>
          </w:p>
          <w:p w:rsidR="004522A2" w:rsidRPr="00C07C84" w:rsidRDefault="004522A2" w:rsidP="0018065E">
            <w:pPr>
              <w:pStyle w:val="a4"/>
              <w:shd w:val="clear" w:color="auto" w:fill="auto"/>
              <w:tabs>
                <w:tab w:val="left" w:pos="294"/>
              </w:tabs>
              <w:spacing w:after="0" w:line="240" w:lineRule="auto"/>
              <w:ind w:firstLine="0"/>
              <w:rPr>
                <w:rStyle w:val="4"/>
                <w:rFonts w:eastAsia="Calibri"/>
                <w:b w:val="0"/>
                <w:bCs w:val="0"/>
                <w:sz w:val="24"/>
                <w:szCs w:val="24"/>
                <w:u w:val="none"/>
                <w:lang w:val="uk-UA" w:eastAsia="uk-UA"/>
              </w:rPr>
            </w:pPr>
            <w:r w:rsidRPr="00C07C84">
              <w:rPr>
                <w:rStyle w:val="4"/>
                <w:rFonts w:eastAsia="Calibri"/>
                <w:b w:val="0"/>
                <w:sz w:val="24"/>
                <w:szCs w:val="24"/>
                <w:u w:val="none"/>
                <w:lang w:val="uk-UA" w:eastAsia="uk-UA"/>
              </w:rPr>
              <w:t>безпечності та якості харчових продуктів»;</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4522A2" w:rsidRPr="00C07C84" w:rsidRDefault="004522A2" w:rsidP="0018065E">
            <w:pPr>
              <w:pStyle w:val="a6"/>
              <w:jc w:val="both"/>
              <w:rPr>
                <w:rStyle w:val="4"/>
                <w:b w:val="0"/>
                <w:bCs w:val="0"/>
                <w:sz w:val="24"/>
                <w:szCs w:val="24"/>
                <w:u w:val="none"/>
                <w:lang w:eastAsia="uk-UA"/>
              </w:rPr>
            </w:pPr>
            <w:r w:rsidRPr="00C07C84">
              <w:rPr>
                <w:rStyle w:val="4"/>
                <w:b w:val="0"/>
                <w:sz w:val="24"/>
                <w:szCs w:val="24"/>
                <w:u w:val="none"/>
                <w:lang w:eastAsia="uk-UA"/>
              </w:rPr>
              <w:t>Закону України «Про ветеринарну медицину»</w:t>
            </w:r>
          </w:p>
          <w:p w:rsidR="004522A2" w:rsidRPr="00C07C84" w:rsidRDefault="004522A2" w:rsidP="0018065E">
            <w:pPr>
              <w:pStyle w:val="a6"/>
              <w:jc w:val="both"/>
              <w:rPr>
                <w:rFonts w:ascii="Times New Roman" w:hAnsi="Times New Roman"/>
                <w:bCs/>
                <w:sz w:val="24"/>
                <w:szCs w:val="24"/>
                <w:shd w:val="clear" w:color="auto" w:fill="FFFFFF"/>
              </w:rPr>
            </w:pPr>
            <w:r w:rsidRPr="00C07C84">
              <w:rPr>
                <w:rStyle w:val="4"/>
                <w:b w:val="0"/>
                <w:sz w:val="24"/>
                <w:szCs w:val="24"/>
                <w:u w:val="none"/>
                <w:lang w:eastAsia="uk-UA"/>
              </w:rPr>
              <w:t>Закону України «</w:t>
            </w:r>
            <w:r w:rsidRPr="00C07C84">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Закону України «Про безпечність та гігієну кормів»;</w:t>
            </w:r>
          </w:p>
          <w:p w:rsidR="004522A2" w:rsidRPr="00C07C84" w:rsidRDefault="004522A2" w:rsidP="0018065E">
            <w:pPr>
              <w:pStyle w:val="a6"/>
              <w:jc w:val="both"/>
              <w:rPr>
                <w:rFonts w:ascii="Times New Roman" w:hAnsi="Times New Roman"/>
                <w:bCs/>
                <w:sz w:val="24"/>
                <w:szCs w:val="24"/>
              </w:rPr>
            </w:pPr>
            <w:r w:rsidRPr="00C07C84">
              <w:rPr>
                <w:rFonts w:ascii="Times New Roman" w:hAnsi="Times New Roman"/>
                <w:bCs/>
                <w:sz w:val="24"/>
                <w:szCs w:val="24"/>
              </w:rPr>
              <w:t xml:space="preserve">Митного кодексу; </w:t>
            </w:r>
          </w:p>
          <w:p w:rsidR="004522A2" w:rsidRPr="00C07C84" w:rsidRDefault="004522A2" w:rsidP="0018065E">
            <w:pPr>
              <w:rPr>
                <w:sz w:val="24"/>
                <w:szCs w:val="24"/>
              </w:rPr>
            </w:pPr>
            <w:r w:rsidRPr="00C07C84">
              <w:rPr>
                <w:sz w:val="24"/>
                <w:szCs w:val="24"/>
              </w:rPr>
              <w:t xml:space="preserve">Про затвердження Положення про </w:t>
            </w:r>
            <w:r w:rsidR="002E710C" w:rsidRPr="00C07C84">
              <w:rPr>
                <w:sz w:val="24"/>
                <w:szCs w:val="24"/>
              </w:rPr>
              <w:t>Західне</w:t>
            </w:r>
            <w:r w:rsidRPr="00C07C84">
              <w:rPr>
                <w:sz w:val="24"/>
                <w:szCs w:val="24"/>
              </w:rPr>
              <w:t xml:space="preserve">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Держпродспоживслужби від 13 листопада 2020 року №763;</w:t>
            </w:r>
          </w:p>
          <w:p w:rsidR="004522A2" w:rsidRPr="00C07C84" w:rsidRDefault="004522A2" w:rsidP="0018065E">
            <w:pPr>
              <w:rPr>
                <w:sz w:val="24"/>
                <w:szCs w:val="24"/>
              </w:rPr>
            </w:pPr>
            <w:r w:rsidRPr="00C07C84">
              <w:rPr>
                <w:sz w:val="24"/>
                <w:szCs w:val="24"/>
              </w:rPr>
              <w:t xml:space="preserve">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w:t>
            </w:r>
            <w:r w:rsidRPr="00C07C84">
              <w:rPr>
                <w:sz w:val="24"/>
                <w:szCs w:val="24"/>
              </w:rPr>
              <w:lastRenderedPageBreak/>
              <w:t>(Зареєстровано в Міністерстві юстиції України 04 квітня 2019  за № 346/33317);</w:t>
            </w:r>
          </w:p>
          <w:p w:rsidR="004522A2" w:rsidRPr="00C07C84" w:rsidRDefault="004522A2" w:rsidP="0018065E">
            <w:pPr>
              <w:rPr>
                <w:sz w:val="24"/>
                <w:szCs w:val="24"/>
              </w:rPr>
            </w:pPr>
            <w:r w:rsidRPr="00C07C84">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E73C9F" w:rsidRPr="00C07C84" w:rsidRDefault="00E73C9F" w:rsidP="00E73C9F">
            <w:pPr>
              <w:rPr>
                <w:bCs/>
                <w:sz w:val="24"/>
                <w:szCs w:val="24"/>
              </w:rPr>
            </w:pPr>
            <w:r w:rsidRPr="00C07C84">
              <w:rPr>
                <w:bCs/>
                <w:sz w:val="24"/>
                <w:szCs w:val="24"/>
              </w:rPr>
              <w:t>Постанов Кабінету Міністрів України:</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24.10.2018 № 960 “</w:t>
            </w:r>
            <w:hyperlink r:id="rId11" w:anchor="Text" w:history="1">
              <w:r w:rsidRPr="00C07C84">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21.10.2020 № 971 ”</w:t>
            </w:r>
            <w:hyperlink r:id="rId12" w:anchor="n20" w:history="1">
              <w:r w:rsidRPr="00C07C84">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07C84">
              <w:rPr>
                <w:sz w:val="24"/>
                <w:szCs w:val="24"/>
                <w:lang w:val="uk-UA"/>
              </w:rPr>
              <w:t>“, від 30.12.2015 № 1147 “</w:t>
            </w:r>
            <w:hyperlink r:id="rId13" w:anchor="Text" w:history="1">
              <w:r w:rsidRPr="00C07C84">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07C84">
              <w:rPr>
                <w:sz w:val="24"/>
                <w:szCs w:val="24"/>
                <w:lang w:val="uk-UA"/>
              </w:rPr>
              <w:t>ї”,</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22.08.2018 № 648 “</w:t>
            </w:r>
            <w:hyperlink r:id="rId14" w:anchor="Text" w:history="1">
              <w:r w:rsidRPr="00C07C84">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18.07.2018 № 570 “</w:t>
            </w:r>
            <w:hyperlink r:id="rId15" w:anchor="Text" w:history="1">
              <w:r w:rsidRPr="00C07C84">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07C84">
              <w:rPr>
                <w:sz w:val="24"/>
                <w:szCs w:val="24"/>
                <w:lang w:val="uk-UA"/>
              </w:rPr>
              <w:t>“,</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16.11.2011 № 1402 “</w:t>
            </w:r>
            <w:hyperlink r:id="rId16" w:anchor="Text" w:history="1">
              <w:r w:rsidRPr="00C07C84">
                <w:rPr>
                  <w:rStyle w:val="a3"/>
                  <w:color w:val="auto"/>
                  <w:sz w:val="24"/>
                  <w:szCs w:val="24"/>
                  <w:u w:val="none"/>
                  <w:bdr w:val="none" w:sz="0" w:space="0" w:color="auto" w:frame="1"/>
                  <w:lang w:val="uk-UA"/>
                </w:rPr>
                <w:t>Про затвердження Правил транспортування тварин</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sz w:val="24"/>
                <w:szCs w:val="24"/>
                <w:lang w:val="uk-UA"/>
              </w:rPr>
            </w:pPr>
            <w:r w:rsidRPr="00C07C84">
              <w:rPr>
                <w:sz w:val="24"/>
                <w:szCs w:val="24"/>
                <w:lang w:val="uk-UA"/>
              </w:rPr>
              <w:t>від 21.05.2012 № 451 “</w:t>
            </w:r>
            <w:hyperlink r:id="rId17" w:anchor="Text" w:history="1">
              <w:r w:rsidRPr="00C07C84">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07C84">
              <w:rPr>
                <w:sz w:val="24"/>
                <w:szCs w:val="24"/>
                <w:lang w:val="uk-UA"/>
              </w:rPr>
              <w:t xml:space="preserve">“, </w:t>
            </w:r>
          </w:p>
          <w:p w:rsidR="00E73C9F" w:rsidRPr="00C07C84" w:rsidRDefault="00E73C9F" w:rsidP="00E73C9F">
            <w:pPr>
              <w:pStyle w:val="a4"/>
              <w:shd w:val="clear" w:color="auto" w:fill="auto"/>
              <w:tabs>
                <w:tab w:val="left" w:pos="294"/>
              </w:tabs>
              <w:spacing w:after="0" w:line="240" w:lineRule="auto"/>
              <w:ind w:firstLine="0"/>
              <w:rPr>
                <w:color w:val="1D1D1B"/>
                <w:sz w:val="24"/>
                <w:szCs w:val="24"/>
                <w:lang w:val="uk-UA"/>
              </w:rPr>
            </w:pPr>
            <w:r w:rsidRPr="00C07C84">
              <w:rPr>
                <w:sz w:val="24"/>
                <w:szCs w:val="24"/>
                <w:lang w:val="uk-UA"/>
              </w:rPr>
              <w:t>від 21.11.2013 № 857 “</w:t>
            </w:r>
            <w:hyperlink r:id="rId18" w:anchor="Text" w:history="1">
              <w:r w:rsidRPr="00C07C84">
                <w:rPr>
                  <w:rStyle w:val="a3"/>
                  <w:color w:val="auto"/>
                  <w:sz w:val="24"/>
                  <w:szCs w:val="24"/>
                  <w:u w:val="none"/>
                  <w:bdr w:val="none" w:sz="0" w:space="0" w:color="auto" w:frame="1"/>
                  <w:lang w:val="uk-UA"/>
                </w:rPr>
                <w:t>Про затвердження Порядку видачі ветеринарних документів</w:t>
              </w:r>
            </w:hyperlink>
            <w:r w:rsidRPr="00C07C84">
              <w:rPr>
                <w:color w:val="1D1D1B"/>
                <w:sz w:val="24"/>
                <w:szCs w:val="24"/>
                <w:lang w:val="uk-UA"/>
              </w:rPr>
              <w:t>“,</w:t>
            </w:r>
          </w:p>
          <w:p w:rsidR="00E73C9F" w:rsidRPr="00E73C9F" w:rsidRDefault="00E73C9F" w:rsidP="00E73C9F">
            <w:pPr>
              <w:pStyle w:val="a4"/>
              <w:shd w:val="clear" w:color="auto" w:fill="auto"/>
              <w:tabs>
                <w:tab w:val="left" w:pos="294"/>
              </w:tabs>
              <w:spacing w:after="0" w:line="240" w:lineRule="auto"/>
              <w:ind w:firstLine="0"/>
              <w:rPr>
                <w:color w:val="1D1D1B"/>
                <w:sz w:val="24"/>
                <w:szCs w:val="24"/>
              </w:rPr>
            </w:pPr>
            <w:r w:rsidRPr="00C07C84">
              <w:rPr>
                <w:color w:val="1D1D1B"/>
                <w:sz w:val="24"/>
                <w:szCs w:val="24"/>
                <w:lang w:val="uk-UA"/>
              </w:rPr>
              <w:t>від 07.05.2022 №537 « Про д</w:t>
            </w:r>
            <w:r w:rsidRPr="00C07C84">
              <w:rPr>
                <w:bCs/>
                <w:sz w:val="24"/>
                <w:szCs w:val="24"/>
                <w:shd w:val="clear" w:color="auto" w:fill="FFFFFF"/>
              </w:rPr>
              <w:t>еякі питання проведення заходів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 ветеринарно-санітарного контролю і ввезення вантажів на митну територію України у період воєнного стану</w:t>
            </w:r>
            <w:r w:rsidRPr="00E73C9F">
              <w:rPr>
                <w:bCs/>
                <w:sz w:val="24"/>
                <w:szCs w:val="24"/>
                <w:shd w:val="clear" w:color="auto" w:fill="FFFFFF"/>
              </w:rPr>
              <w:t>;</w:t>
            </w:r>
          </w:p>
          <w:p w:rsidR="00E73C9F" w:rsidRPr="00C07C84" w:rsidRDefault="00E73C9F" w:rsidP="00E73C9F">
            <w:pPr>
              <w:pStyle w:val="a4"/>
              <w:shd w:val="clear" w:color="auto" w:fill="auto"/>
              <w:tabs>
                <w:tab w:val="left" w:pos="294"/>
              </w:tabs>
              <w:spacing w:after="0" w:line="240" w:lineRule="auto"/>
              <w:ind w:firstLine="0"/>
              <w:rPr>
                <w:rStyle w:val="rvts23"/>
                <w:bCs/>
                <w:color w:val="333333"/>
                <w:sz w:val="24"/>
                <w:szCs w:val="24"/>
                <w:shd w:val="clear" w:color="auto" w:fill="FFFFFF"/>
              </w:rPr>
            </w:pPr>
            <w:r w:rsidRPr="00C07C84">
              <w:rPr>
                <w:color w:val="1D1D1B"/>
                <w:sz w:val="24"/>
                <w:szCs w:val="24"/>
                <w:lang w:val="uk-UA"/>
              </w:rPr>
              <w:t xml:space="preserve">- </w:t>
            </w:r>
            <w:r w:rsidRPr="00C07C84">
              <w:rPr>
                <w:rStyle w:val="rvts23"/>
                <w:bCs/>
                <w:color w:val="333333"/>
                <w:sz w:val="24"/>
                <w:szCs w:val="24"/>
                <w:shd w:val="clear" w:color="auto" w:fill="FFFFFF"/>
                <w:lang w:val="uk-UA"/>
              </w:rPr>
              <w:t>Порядку</w:t>
            </w:r>
            <w:r w:rsidRPr="00C07C84">
              <w:rPr>
                <w:color w:val="333333"/>
                <w:sz w:val="24"/>
                <w:szCs w:val="24"/>
                <w:lang w:val="uk-UA"/>
              </w:rPr>
              <w:t xml:space="preserve"> </w:t>
            </w:r>
            <w:r w:rsidRPr="00C07C84">
              <w:rPr>
                <w:rStyle w:val="rvts23"/>
                <w:bCs/>
                <w:color w:val="333333"/>
                <w:sz w:val="24"/>
                <w:szCs w:val="24"/>
                <w:shd w:val="clear" w:color="auto" w:fill="FFFFFF"/>
              </w:rPr>
              <w:t>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w:t>
            </w:r>
            <w:r w:rsidRPr="00C07C84">
              <w:rPr>
                <w:rStyle w:val="rvts23"/>
                <w:bCs/>
                <w:color w:val="333333"/>
                <w:sz w:val="24"/>
                <w:szCs w:val="24"/>
                <w:shd w:val="clear" w:color="auto" w:fill="FFFFFF"/>
                <w:lang w:val="uk-UA"/>
              </w:rPr>
              <w:t xml:space="preserve"> завердженого наказом Мінагрополітики № 501 від 19.10.2018</w:t>
            </w:r>
            <w:r w:rsidRPr="00C07C84">
              <w:rPr>
                <w:rStyle w:val="rvts23"/>
                <w:bCs/>
                <w:color w:val="333333"/>
                <w:sz w:val="24"/>
                <w:szCs w:val="24"/>
                <w:shd w:val="clear" w:color="auto" w:fill="FFFFFF"/>
              </w:rPr>
              <w:t>;</w:t>
            </w:r>
          </w:p>
          <w:p w:rsidR="00E73C9F"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sidRPr="00C07C84">
              <w:rPr>
                <w:rStyle w:val="rvts23"/>
                <w:bCs/>
                <w:color w:val="333333"/>
                <w:sz w:val="24"/>
                <w:szCs w:val="24"/>
              </w:rPr>
              <w:t>наказів Мінагрополітики:</w:t>
            </w:r>
          </w:p>
          <w:p w:rsidR="00E73C9F" w:rsidRPr="00EC4FC1" w:rsidRDefault="00E73C9F" w:rsidP="00E73C9F">
            <w:pPr>
              <w:pStyle w:val="a4"/>
              <w:shd w:val="clear" w:color="auto" w:fill="auto"/>
              <w:tabs>
                <w:tab w:val="left" w:pos="294"/>
              </w:tabs>
              <w:spacing w:after="0" w:line="240" w:lineRule="auto"/>
              <w:ind w:firstLine="0"/>
              <w:rPr>
                <w:rStyle w:val="rvts23"/>
                <w:bCs/>
                <w:color w:val="333333"/>
                <w:sz w:val="24"/>
                <w:szCs w:val="24"/>
                <w:lang w:val="uk-UA"/>
              </w:rPr>
            </w:pPr>
            <w:r>
              <w:rPr>
                <w:shd w:val="clear" w:color="auto" w:fill="FFFFFF"/>
                <w:lang w:val="uk-UA"/>
              </w:rPr>
              <w:t xml:space="preserve">- </w:t>
            </w:r>
            <w:r w:rsidRPr="00EC4FC1">
              <w:rPr>
                <w:shd w:val="clear" w:color="auto" w:fill="FFFFFF"/>
              </w:rPr>
              <w:t xml:space="preserve">від </w:t>
            </w:r>
            <w:r w:rsidRPr="00C07C84">
              <w:rPr>
                <w:rStyle w:val="rvts23"/>
                <w:bCs/>
                <w:color w:val="333333"/>
                <w:sz w:val="24"/>
                <w:szCs w:val="24"/>
              </w:rPr>
              <w:t xml:space="preserve">26.03.2018 </w:t>
            </w:r>
            <w:r>
              <w:rPr>
                <w:shd w:val="clear" w:color="auto" w:fill="FFFFFF"/>
                <w:lang w:val="uk-UA"/>
              </w:rPr>
              <w:t xml:space="preserve">№158 </w:t>
            </w:r>
            <w:r w:rsidRPr="00EC4FC1">
              <w:rPr>
                <w:sz w:val="24"/>
                <w:szCs w:val="24"/>
                <w:shd w:val="clear" w:color="auto" w:fill="FFFFFF"/>
                <w:lang w:val="uk-UA"/>
              </w:rPr>
              <w:t>«</w:t>
            </w:r>
            <w:r w:rsidRPr="00EC4FC1">
              <w:rPr>
                <w:bCs/>
                <w:color w:val="333333"/>
                <w:sz w:val="24"/>
                <w:szCs w:val="24"/>
                <w:shd w:val="clear" w:color="auto" w:fill="FFFFFF"/>
              </w:rPr>
              <w:t xml:space="preserve">Про затвердження Переліку харчових </w:t>
            </w:r>
            <w:r w:rsidRPr="00EC4FC1">
              <w:rPr>
                <w:bCs/>
                <w:color w:val="333333"/>
                <w:sz w:val="24"/>
                <w:szCs w:val="24"/>
                <w:shd w:val="clear" w:color="auto" w:fill="FFFFFF"/>
              </w:rPr>
              <w:lastRenderedPageBreak/>
              <w:t>продуктів нетваринного походження та кормів нетваринного походження, вантажі з якими при ввезенні (пересиланні) на митну територію України підлягають посиленому державному контролю</w:t>
            </w:r>
          </w:p>
          <w:p w:rsidR="00E73C9F" w:rsidRDefault="00E73C9F" w:rsidP="00E73C9F">
            <w:pPr>
              <w:pStyle w:val="a4"/>
              <w:shd w:val="clear" w:color="auto" w:fill="auto"/>
              <w:tabs>
                <w:tab w:val="left" w:pos="294"/>
              </w:tabs>
              <w:spacing w:after="0" w:line="240" w:lineRule="auto"/>
              <w:ind w:firstLine="0"/>
              <w:rPr>
                <w:bCs/>
                <w:color w:val="333333"/>
                <w:sz w:val="24"/>
                <w:szCs w:val="24"/>
                <w:shd w:val="clear" w:color="auto" w:fill="FFFFFF"/>
                <w:lang w:val="uk-UA"/>
              </w:rPr>
            </w:pPr>
            <w:r>
              <w:rPr>
                <w:rStyle w:val="rvts23"/>
                <w:bCs/>
                <w:color w:val="333333"/>
                <w:sz w:val="24"/>
                <w:szCs w:val="24"/>
                <w:lang w:val="uk-UA"/>
              </w:rPr>
              <w:t xml:space="preserve">- </w:t>
            </w:r>
            <w:r w:rsidRPr="00C07C84">
              <w:rPr>
                <w:rStyle w:val="rvts23"/>
                <w:bCs/>
                <w:color w:val="333333"/>
                <w:sz w:val="24"/>
                <w:szCs w:val="24"/>
              </w:rPr>
              <w:t xml:space="preserve">від 26.03.2018 №159 </w:t>
            </w:r>
            <w:r w:rsidRPr="00C07C84">
              <w:rPr>
                <w:rStyle w:val="rvts23"/>
                <w:bCs/>
                <w:color w:val="333333"/>
                <w:sz w:val="24"/>
                <w:szCs w:val="24"/>
                <w:lang w:val="uk-UA"/>
              </w:rPr>
              <w:t>«</w:t>
            </w:r>
            <w:r w:rsidRPr="00C07C84">
              <w:rPr>
                <w:bCs/>
                <w:color w:val="333333"/>
                <w:sz w:val="24"/>
                <w:szCs w:val="24"/>
                <w:shd w:val="clear" w:color="auto" w:fill="FFFFFF"/>
              </w:rPr>
              <w:t>Про затвердження Переліку продуктів, які підлягають державному контролю на призначених прикордонних інспекційних постах</w:t>
            </w:r>
            <w:r w:rsidRPr="00C07C84">
              <w:rPr>
                <w:bCs/>
                <w:color w:val="333333"/>
                <w:sz w:val="24"/>
                <w:szCs w:val="24"/>
                <w:shd w:val="clear" w:color="auto" w:fill="FFFFFF"/>
                <w:lang w:val="uk-UA"/>
              </w:rPr>
              <w:t>»</w:t>
            </w:r>
            <w:r>
              <w:rPr>
                <w:bCs/>
                <w:color w:val="333333"/>
                <w:sz w:val="24"/>
                <w:szCs w:val="24"/>
                <w:shd w:val="clear" w:color="auto" w:fill="FFFFFF"/>
                <w:lang w:val="uk-UA"/>
              </w:rPr>
              <w:t>;</w:t>
            </w:r>
          </w:p>
          <w:p w:rsidR="00C07C84" w:rsidRPr="009D6107" w:rsidRDefault="00E73C9F" w:rsidP="00C07C84">
            <w:pPr>
              <w:pStyle w:val="a4"/>
              <w:shd w:val="clear" w:color="auto" w:fill="auto"/>
              <w:tabs>
                <w:tab w:val="left" w:pos="294"/>
              </w:tabs>
              <w:spacing w:after="0" w:line="240" w:lineRule="auto"/>
              <w:ind w:firstLine="0"/>
              <w:rPr>
                <w:rStyle w:val="4"/>
                <w:b w:val="0"/>
                <w:color w:val="333333"/>
                <w:sz w:val="24"/>
                <w:szCs w:val="24"/>
                <w:u w:val="none"/>
                <w:lang w:val="uk-UA"/>
              </w:rPr>
            </w:pPr>
            <w:r>
              <w:rPr>
                <w:bCs/>
                <w:color w:val="333333"/>
                <w:sz w:val="24"/>
                <w:szCs w:val="24"/>
                <w:shd w:val="clear" w:color="auto" w:fill="FFFFFF"/>
                <w:lang w:val="uk-UA"/>
              </w:rPr>
              <w:t xml:space="preserve">- </w:t>
            </w:r>
            <w:r w:rsidRPr="00FA733A">
              <w:rPr>
                <w:bCs/>
                <w:color w:val="333333"/>
                <w:sz w:val="24"/>
                <w:szCs w:val="24"/>
                <w:shd w:val="clear" w:color="auto" w:fill="FFFFFF"/>
                <w:lang w:val="uk-UA"/>
              </w:rPr>
              <w:t>від 01.08.2014 №288 «</w:t>
            </w:r>
            <w:r w:rsidRPr="00FA733A">
              <w:rPr>
                <w:bCs/>
                <w:color w:val="333333"/>
                <w:sz w:val="24"/>
                <w:szCs w:val="24"/>
                <w:shd w:val="clear" w:color="auto" w:fill="FFFFFF"/>
              </w:rPr>
              <w:t>Про затвердження Правил заповнення, зберігання, списання ветеринарних документів та вимог до їх обліку</w:t>
            </w:r>
            <w:r w:rsidRPr="00FA733A">
              <w:rPr>
                <w:bCs/>
                <w:color w:val="333333"/>
                <w:sz w:val="24"/>
                <w:szCs w:val="24"/>
                <w:shd w:val="clear" w:color="auto" w:fill="FFFFFF"/>
                <w:lang w:val="uk-UA"/>
              </w:rPr>
              <w:t>»</w:t>
            </w:r>
            <w:r>
              <w:rPr>
                <w:bCs/>
                <w:color w:val="333333"/>
                <w:sz w:val="24"/>
                <w:szCs w:val="24"/>
                <w:shd w:val="clear" w:color="auto" w:fill="FFFFFF"/>
                <w:lang w:val="uk-UA"/>
              </w:rPr>
              <w:t>.</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A9D" w:rsidRDefault="000A3A9D" w:rsidP="00E42C9D">
      <w:r>
        <w:separator/>
      </w:r>
    </w:p>
  </w:endnote>
  <w:endnote w:type="continuationSeparator" w:id="1">
    <w:p w:rsidR="000A3A9D" w:rsidRDefault="000A3A9D"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A9D" w:rsidRDefault="000A3A9D" w:rsidP="00E42C9D">
      <w:r>
        <w:separator/>
      </w:r>
    </w:p>
  </w:footnote>
  <w:footnote w:type="continuationSeparator" w:id="1">
    <w:p w:rsidR="000A3A9D" w:rsidRDefault="000A3A9D"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80831"/>
    <w:rsid w:val="000A2017"/>
    <w:rsid w:val="000A3A9D"/>
    <w:rsid w:val="000B10D5"/>
    <w:rsid w:val="000C07D8"/>
    <w:rsid w:val="000C1056"/>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20587D"/>
    <w:rsid w:val="00206138"/>
    <w:rsid w:val="0021162B"/>
    <w:rsid w:val="00252010"/>
    <w:rsid w:val="00254C4E"/>
    <w:rsid w:val="00281274"/>
    <w:rsid w:val="002B443D"/>
    <w:rsid w:val="002B4BAA"/>
    <w:rsid w:val="002C375A"/>
    <w:rsid w:val="002E0F24"/>
    <w:rsid w:val="002E710C"/>
    <w:rsid w:val="003023EA"/>
    <w:rsid w:val="00306CAD"/>
    <w:rsid w:val="00312B0C"/>
    <w:rsid w:val="00316D67"/>
    <w:rsid w:val="003220C2"/>
    <w:rsid w:val="00325FEF"/>
    <w:rsid w:val="003760CC"/>
    <w:rsid w:val="00383603"/>
    <w:rsid w:val="00386F92"/>
    <w:rsid w:val="00392DFE"/>
    <w:rsid w:val="00393F77"/>
    <w:rsid w:val="00395EDD"/>
    <w:rsid w:val="003A194A"/>
    <w:rsid w:val="003A7409"/>
    <w:rsid w:val="003C53F2"/>
    <w:rsid w:val="003D32BE"/>
    <w:rsid w:val="003E20CD"/>
    <w:rsid w:val="003F10C8"/>
    <w:rsid w:val="003F5D8C"/>
    <w:rsid w:val="00412969"/>
    <w:rsid w:val="004156D9"/>
    <w:rsid w:val="00415E6A"/>
    <w:rsid w:val="00423BCB"/>
    <w:rsid w:val="00423DC1"/>
    <w:rsid w:val="00423F5C"/>
    <w:rsid w:val="004522A2"/>
    <w:rsid w:val="004651C8"/>
    <w:rsid w:val="00467302"/>
    <w:rsid w:val="00490AE1"/>
    <w:rsid w:val="004917D5"/>
    <w:rsid w:val="00496C8E"/>
    <w:rsid w:val="004A7C77"/>
    <w:rsid w:val="004B238A"/>
    <w:rsid w:val="004B6031"/>
    <w:rsid w:val="004B69EA"/>
    <w:rsid w:val="004C0CF6"/>
    <w:rsid w:val="004D07AB"/>
    <w:rsid w:val="004D0A29"/>
    <w:rsid w:val="004D4851"/>
    <w:rsid w:val="0050007C"/>
    <w:rsid w:val="005049AD"/>
    <w:rsid w:val="005065F4"/>
    <w:rsid w:val="00522D13"/>
    <w:rsid w:val="0052366A"/>
    <w:rsid w:val="005329B6"/>
    <w:rsid w:val="00537916"/>
    <w:rsid w:val="0054196D"/>
    <w:rsid w:val="005472A5"/>
    <w:rsid w:val="005537D6"/>
    <w:rsid w:val="00561540"/>
    <w:rsid w:val="0058142B"/>
    <w:rsid w:val="005841C3"/>
    <w:rsid w:val="00584CEF"/>
    <w:rsid w:val="005B1A12"/>
    <w:rsid w:val="005B627E"/>
    <w:rsid w:val="005E2573"/>
    <w:rsid w:val="005F2AF5"/>
    <w:rsid w:val="00605864"/>
    <w:rsid w:val="00630516"/>
    <w:rsid w:val="00637513"/>
    <w:rsid w:val="00650E21"/>
    <w:rsid w:val="00651EB2"/>
    <w:rsid w:val="006529FE"/>
    <w:rsid w:val="0067109B"/>
    <w:rsid w:val="00683738"/>
    <w:rsid w:val="006A0102"/>
    <w:rsid w:val="006A1C66"/>
    <w:rsid w:val="006C706A"/>
    <w:rsid w:val="006F7AD0"/>
    <w:rsid w:val="00730B49"/>
    <w:rsid w:val="00742EA9"/>
    <w:rsid w:val="0074480B"/>
    <w:rsid w:val="007520D4"/>
    <w:rsid w:val="0075421F"/>
    <w:rsid w:val="007717DF"/>
    <w:rsid w:val="00772622"/>
    <w:rsid w:val="00772CE4"/>
    <w:rsid w:val="0077591B"/>
    <w:rsid w:val="00785F67"/>
    <w:rsid w:val="00792AD2"/>
    <w:rsid w:val="007B239E"/>
    <w:rsid w:val="007B7C09"/>
    <w:rsid w:val="007F3E66"/>
    <w:rsid w:val="00805260"/>
    <w:rsid w:val="008342B2"/>
    <w:rsid w:val="008359E1"/>
    <w:rsid w:val="008405A1"/>
    <w:rsid w:val="0084794A"/>
    <w:rsid w:val="00850FE8"/>
    <w:rsid w:val="00873D70"/>
    <w:rsid w:val="008757EF"/>
    <w:rsid w:val="008907D3"/>
    <w:rsid w:val="00895281"/>
    <w:rsid w:val="008E7497"/>
    <w:rsid w:val="009070FF"/>
    <w:rsid w:val="00912471"/>
    <w:rsid w:val="00951FB9"/>
    <w:rsid w:val="009851CB"/>
    <w:rsid w:val="009A62B3"/>
    <w:rsid w:val="009C5F79"/>
    <w:rsid w:val="009D6107"/>
    <w:rsid w:val="009E2BB3"/>
    <w:rsid w:val="00A10803"/>
    <w:rsid w:val="00A11BA9"/>
    <w:rsid w:val="00A411A0"/>
    <w:rsid w:val="00A43AC2"/>
    <w:rsid w:val="00A70D00"/>
    <w:rsid w:val="00A95524"/>
    <w:rsid w:val="00A95B62"/>
    <w:rsid w:val="00AA0A65"/>
    <w:rsid w:val="00AC4CFA"/>
    <w:rsid w:val="00B14975"/>
    <w:rsid w:val="00B50227"/>
    <w:rsid w:val="00B526E9"/>
    <w:rsid w:val="00B711D2"/>
    <w:rsid w:val="00BD06CB"/>
    <w:rsid w:val="00BF7AE5"/>
    <w:rsid w:val="00BF7DED"/>
    <w:rsid w:val="00C07C84"/>
    <w:rsid w:val="00C14E88"/>
    <w:rsid w:val="00C21916"/>
    <w:rsid w:val="00C22555"/>
    <w:rsid w:val="00C26C4E"/>
    <w:rsid w:val="00C3484B"/>
    <w:rsid w:val="00C37185"/>
    <w:rsid w:val="00C57C89"/>
    <w:rsid w:val="00C9190A"/>
    <w:rsid w:val="00C92961"/>
    <w:rsid w:val="00C92DDD"/>
    <w:rsid w:val="00CA12C5"/>
    <w:rsid w:val="00CB3326"/>
    <w:rsid w:val="00CE04FA"/>
    <w:rsid w:val="00CE1782"/>
    <w:rsid w:val="00CE4565"/>
    <w:rsid w:val="00CE7899"/>
    <w:rsid w:val="00CE7CB5"/>
    <w:rsid w:val="00D10A4F"/>
    <w:rsid w:val="00D11A98"/>
    <w:rsid w:val="00D14919"/>
    <w:rsid w:val="00D24D94"/>
    <w:rsid w:val="00D75C27"/>
    <w:rsid w:val="00DB6825"/>
    <w:rsid w:val="00DC1959"/>
    <w:rsid w:val="00DC2B9A"/>
    <w:rsid w:val="00DC403E"/>
    <w:rsid w:val="00DE6FC9"/>
    <w:rsid w:val="00DF1144"/>
    <w:rsid w:val="00DF547E"/>
    <w:rsid w:val="00E02AD9"/>
    <w:rsid w:val="00E17DD3"/>
    <w:rsid w:val="00E20718"/>
    <w:rsid w:val="00E22502"/>
    <w:rsid w:val="00E33C72"/>
    <w:rsid w:val="00E405A0"/>
    <w:rsid w:val="00E42C9D"/>
    <w:rsid w:val="00E73C9F"/>
    <w:rsid w:val="00E766D7"/>
    <w:rsid w:val="00E97DF5"/>
    <w:rsid w:val="00EA7E85"/>
    <w:rsid w:val="00EC4FC1"/>
    <w:rsid w:val="00EC6F9E"/>
    <w:rsid w:val="00EE2806"/>
    <w:rsid w:val="00F23887"/>
    <w:rsid w:val="00F37C48"/>
    <w:rsid w:val="00F76CBD"/>
    <w:rsid w:val="00F771DE"/>
    <w:rsid w:val="00F828B7"/>
    <w:rsid w:val="00F873FC"/>
    <w:rsid w:val="00F92E5B"/>
    <w:rsid w:val="00F9467B"/>
    <w:rsid w:val="00FA603D"/>
    <w:rsid w:val="00FA733A"/>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40">
    <w:name w:val="Основной текст (4)_"/>
    <w:basedOn w:val="a0"/>
    <w:link w:val="41"/>
    <w:uiPriority w:val="99"/>
    <w:rsid w:val="00F9467B"/>
    <w:rPr>
      <w:rFonts w:ascii="Times New Roman" w:hAnsi="Times New Roman" w:cs="Times New Roman"/>
      <w:b/>
      <w:bCs/>
      <w:sz w:val="25"/>
      <w:szCs w:val="25"/>
      <w:shd w:val="clear" w:color="auto" w:fill="FFFFFF"/>
    </w:rPr>
  </w:style>
  <w:style w:type="paragraph" w:customStyle="1" w:styleId="41">
    <w:name w:val="Основной текст (4)1"/>
    <w:basedOn w:val="a"/>
    <w:link w:val="40"/>
    <w:uiPriority w:val="99"/>
    <w:rsid w:val="00F9467B"/>
    <w:pPr>
      <w:widowControl w:val="0"/>
      <w:shd w:val="clear" w:color="auto" w:fill="FFFFFF"/>
      <w:spacing w:before="180" w:after="180" w:line="317" w:lineRule="exact"/>
      <w:ind w:firstLine="3460"/>
      <w:jc w:val="left"/>
    </w:pPr>
    <w:rPr>
      <w:rFonts w:eastAsiaTheme="minorHAnsi"/>
      <w:b/>
      <w:bCs/>
      <w:sz w:val="25"/>
      <w:szCs w:val="25"/>
      <w:lang w:val="ru-RU" w:eastAsia="en-US"/>
    </w:rPr>
  </w:style>
  <w:style w:type="character" w:customStyle="1" w:styleId="Bodytext2">
    <w:name w:val="Body text (2)"/>
    <w:rsid w:val="00F9467B"/>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uk-UA" w:bidi="uk-UA"/>
    </w:rPr>
  </w:style>
  <w:style w:type="character" w:customStyle="1" w:styleId="212pt">
    <w:name w:val="Основной текст (2) + 12 pt"/>
    <w:aliases w:val="Не полужирный"/>
    <w:basedOn w:val="a0"/>
    <w:uiPriority w:val="99"/>
    <w:rsid w:val="004522A2"/>
    <w:rPr>
      <w:rFonts w:ascii="Times New Roman" w:hAnsi="Times New Roman" w:cs="Times New Roman"/>
      <w:b/>
      <w:bCs/>
      <w:sz w:val="24"/>
      <w:szCs w:val="24"/>
      <w:shd w:val="clear" w:color="auto" w:fill="FFFFFF"/>
    </w:rPr>
  </w:style>
  <w:style w:type="character" w:customStyle="1" w:styleId="rvts23">
    <w:name w:val="rvts23"/>
    <w:basedOn w:val="a0"/>
    <w:rsid w:val="007520D4"/>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1147-2015-%D0%BF" TargetMode="External"/><Relationship Id="rId18" Type="http://schemas.openxmlformats.org/officeDocument/2006/relationships/hyperlink" Target="https://zakon.rada.gov.ua/laws/show/857-201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20-%D0%BF" TargetMode="External"/><Relationship Id="rId17" Type="http://schemas.openxmlformats.org/officeDocument/2006/relationships/hyperlink" Target="https://zakon.rada.gov.ua/laws/show/451-2012-%D0%BF" TargetMode="External"/><Relationship Id="rId2" Type="http://schemas.openxmlformats.org/officeDocument/2006/relationships/numbering" Target="numbering.xml"/><Relationship Id="rId16" Type="http://schemas.openxmlformats.org/officeDocument/2006/relationships/hyperlink" Target="https://zakon.rada.gov.ua/laws/show/1402-2011-%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0-2018-%D0%BF" TargetMode="External"/><Relationship Id="rId5" Type="http://schemas.openxmlformats.org/officeDocument/2006/relationships/webSettings" Target="webSettings.xml"/><Relationship Id="rId15" Type="http://schemas.openxmlformats.org/officeDocument/2006/relationships/hyperlink" Target="https://zakon.rada.gov.ua/laws/show/570-2018-%D0%BF" TargetMode="External"/><Relationship Id="rId10" Type="http://schemas.openxmlformats.org/officeDocument/2006/relationships/hyperlink" Target="http://search.ligazakon.ua/l_doc2.nsf/link1/KP1708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dry.vet@ukr.net" TargetMode="External"/><Relationship Id="rId14" Type="http://schemas.openxmlformats.org/officeDocument/2006/relationships/hyperlink" Target="https://zakon.rada.gov.ua/laws/show/648-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3AD2C-0FB9-46F7-A8D8-08D82D2C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6919</Words>
  <Characters>3944</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6</cp:revision>
  <cp:lastPrinted>2022-08-08T13:04:00Z</cp:lastPrinted>
  <dcterms:created xsi:type="dcterms:W3CDTF">2023-01-25T15:09:00Z</dcterms:created>
  <dcterms:modified xsi:type="dcterms:W3CDTF">2023-04-04T14:10:00Z</dcterms:modified>
</cp:coreProperties>
</file>