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C0" w:rsidRDefault="00E460C0" w:rsidP="00A478FF">
      <w:pPr>
        <w:tabs>
          <w:tab w:val="left" w:pos="0"/>
          <w:tab w:val="left" w:pos="10206"/>
        </w:tabs>
        <w:ind w:firstLine="0"/>
        <w:jc w:val="center"/>
        <w:rPr>
          <w:b/>
          <w:sz w:val="24"/>
          <w:szCs w:val="24"/>
        </w:rPr>
      </w:pPr>
    </w:p>
    <w:p w:rsidR="00A478FF" w:rsidRDefault="00A478FF" w:rsidP="00A478FF">
      <w:pPr>
        <w:tabs>
          <w:tab w:val="left" w:pos="0"/>
          <w:tab w:val="left" w:pos="10206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ОГОЛОШЕННЯ</w:t>
      </w:r>
    </w:p>
    <w:p w:rsidR="00B928AE" w:rsidRDefault="00E460C0" w:rsidP="00E460C0">
      <w:pPr>
        <w:tabs>
          <w:tab w:val="left" w:pos="0"/>
          <w:tab w:val="left" w:pos="10206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 добір на вакантну</w:t>
      </w:r>
      <w:r w:rsidRPr="00C22555">
        <w:rPr>
          <w:b/>
          <w:sz w:val="24"/>
          <w:szCs w:val="24"/>
        </w:rPr>
        <w:t xml:space="preserve"> посад</w:t>
      </w:r>
      <w:r>
        <w:rPr>
          <w:b/>
          <w:sz w:val="24"/>
          <w:szCs w:val="24"/>
        </w:rPr>
        <w:t>у</w:t>
      </w:r>
      <w:r w:rsidRPr="00C22555">
        <w:rPr>
          <w:b/>
          <w:sz w:val="24"/>
          <w:szCs w:val="24"/>
        </w:rPr>
        <w:t xml:space="preserve"> державної служби категорії </w:t>
      </w:r>
      <w:r>
        <w:rPr>
          <w:b/>
          <w:sz w:val="24"/>
          <w:szCs w:val="24"/>
        </w:rPr>
        <w:t>«Б</w:t>
      </w:r>
      <w:r w:rsidRPr="00A8784F">
        <w:rPr>
          <w:b/>
          <w:sz w:val="24"/>
          <w:szCs w:val="24"/>
        </w:rPr>
        <w:t>»</w:t>
      </w:r>
      <w:r w:rsidR="00B928AE">
        <w:rPr>
          <w:b/>
          <w:sz w:val="24"/>
          <w:szCs w:val="24"/>
        </w:rPr>
        <w:t xml:space="preserve"> </w:t>
      </w:r>
      <w:r w:rsidRPr="009479D3">
        <w:rPr>
          <w:b/>
          <w:sz w:val="24"/>
          <w:szCs w:val="24"/>
        </w:rPr>
        <w:t>–</w:t>
      </w:r>
      <w:r w:rsidR="009479D3" w:rsidRPr="009479D3">
        <w:rPr>
          <w:b/>
          <w:sz w:val="24"/>
          <w:szCs w:val="24"/>
        </w:rPr>
        <w:t xml:space="preserve"> </w:t>
      </w:r>
    </w:p>
    <w:p w:rsidR="00B928AE" w:rsidRDefault="009479D3" w:rsidP="00E460C0">
      <w:pPr>
        <w:tabs>
          <w:tab w:val="left" w:pos="0"/>
          <w:tab w:val="left" w:pos="10206"/>
        </w:tabs>
        <w:ind w:firstLine="0"/>
        <w:jc w:val="center"/>
        <w:rPr>
          <w:b/>
          <w:sz w:val="24"/>
          <w:szCs w:val="24"/>
        </w:rPr>
      </w:pPr>
      <w:r w:rsidRPr="009479D3">
        <w:rPr>
          <w:b/>
          <w:sz w:val="24"/>
          <w:szCs w:val="24"/>
        </w:rPr>
        <w:t xml:space="preserve">заступника начальника управління </w:t>
      </w:r>
      <w:r>
        <w:rPr>
          <w:sz w:val="24"/>
          <w:szCs w:val="24"/>
        </w:rPr>
        <w:t xml:space="preserve">- </w:t>
      </w:r>
      <w:r w:rsidR="00A8784F" w:rsidRPr="00A8784F">
        <w:rPr>
          <w:rStyle w:val="40"/>
          <w:rFonts w:eastAsia="Calibri"/>
          <w:sz w:val="24"/>
          <w:szCs w:val="24"/>
        </w:rPr>
        <w:t>начальника відділу</w:t>
      </w:r>
      <w:r w:rsidR="00B928AE">
        <w:rPr>
          <w:rStyle w:val="40"/>
          <w:rFonts w:eastAsia="Calibri"/>
          <w:sz w:val="24"/>
          <w:szCs w:val="24"/>
        </w:rPr>
        <w:t xml:space="preserve"> </w:t>
      </w:r>
      <w:r w:rsidRPr="009479D3">
        <w:rPr>
          <w:rStyle w:val="40"/>
          <w:rFonts w:eastAsia="Calibri"/>
          <w:color w:val="000000"/>
          <w:sz w:val="24"/>
          <w:szCs w:val="24"/>
        </w:rPr>
        <w:t>бухгалтерського обліку та звітності Управління економіки, бухгалтерського обліку та звітності</w:t>
      </w:r>
      <w:r w:rsidR="00E460C0">
        <w:rPr>
          <w:b/>
          <w:sz w:val="24"/>
          <w:szCs w:val="24"/>
        </w:rPr>
        <w:t>,</w:t>
      </w:r>
    </w:p>
    <w:p w:rsidR="00E460C0" w:rsidRPr="00F9467B" w:rsidRDefault="00E460C0" w:rsidP="00E460C0">
      <w:pPr>
        <w:tabs>
          <w:tab w:val="left" w:pos="0"/>
          <w:tab w:val="left" w:pos="10206"/>
        </w:tabs>
        <w:ind w:firstLine="0"/>
        <w:jc w:val="center"/>
        <w:rPr>
          <w:b/>
          <w:sz w:val="24"/>
          <w:szCs w:val="24"/>
        </w:rPr>
      </w:pPr>
      <w:r w:rsidRPr="00C22555">
        <w:rPr>
          <w:b/>
          <w:sz w:val="24"/>
          <w:szCs w:val="24"/>
          <w:shd w:val="clear" w:color="auto" w:fill="FFFFFF"/>
        </w:rPr>
        <w:t>у період дії воєнного стан</w:t>
      </w:r>
      <w:r>
        <w:rPr>
          <w:b/>
          <w:sz w:val="24"/>
          <w:szCs w:val="24"/>
          <w:shd w:val="clear" w:color="auto" w:fill="FFFFFF"/>
        </w:rPr>
        <w:t>у</w:t>
      </w:r>
    </w:p>
    <w:tbl>
      <w:tblPr>
        <w:tblW w:w="9781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26"/>
        <w:gridCol w:w="2815"/>
        <w:gridCol w:w="20"/>
        <w:gridCol w:w="6520"/>
      </w:tblGrid>
      <w:tr w:rsidR="00E42C9D" w:rsidRPr="0077591B" w:rsidTr="007B239E">
        <w:trPr>
          <w:trHeight w:val="252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77591B" w:rsidRDefault="00E42C9D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77591B">
              <w:rPr>
                <w:color w:val="000000"/>
                <w:sz w:val="26"/>
                <w:szCs w:val="26"/>
              </w:rPr>
              <w:t>Загальні умови</w:t>
            </w:r>
          </w:p>
        </w:tc>
      </w:tr>
      <w:tr w:rsidR="00E42C9D" w:rsidRPr="00C57C89" w:rsidTr="00FD30AB">
        <w:trPr>
          <w:trHeight w:val="1830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Посадові обов’язки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41C3" w:rsidRPr="00FC1574" w:rsidRDefault="009479D3" w:rsidP="00FC1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694"/>
              <w:rPr>
                <w:sz w:val="24"/>
                <w:szCs w:val="24"/>
              </w:rPr>
            </w:pPr>
            <w:r w:rsidRPr="00FC1574">
              <w:rPr>
                <w:sz w:val="24"/>
                <w:szCs w:val="24"/>
              </w:rPr>
              <w:t>Здійснює бухгалтерський облік відповідно до національних положень (стандартів) бухгалтерського обліку, у тому числі з використанням уніфікованої автоматизованої системи бухгалтерського обліку та звітності.</w:t>
            </w:r>
          </w:p>
          <w:p w:rsidR="009479D3" w:rsidRPr="00FC1574" w:rsidRDefault="009479D3" w:rsidP="00FC1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694"/>
              <w:rPr>
                <w:sz w:val="24"/>
                <w:szCs w:val="24"/>
              </w:rPr>
            </w:pPr>
            <w:r w:rsidRPr="00FC1574">
              <w:rPr>
                <w:sz w:val="24"/>
                <w:szCs w:val="24"/>
              </w:rPr>
              <w:t>Складає на підставі даних бухгалтерського обліку фінансову та бюджетну звітність, а також державну статистичну, зведену та іншу звітність (декларації) у порядку встановленому законодавством.</w:t>
            </w:r>
          </w:p>
          <w:p w:rsidR="009479D3" w:rsidRPr="00FC1574" w:rsidRDefault="009479D3" w:rsidP="00FC1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0"/>
              <w:rPr>
                <w:sz w:val="24"/>
                <w:szCs w:val="24"/>
              </w:rPr>
            </w:pPr>
            <w:r w:rsidRPr="00FC1574">
              <w:rPr>
                <w:sz w:val="24"/>
                <w:szCs w:val="24"/>
              </w:rPr>
              <w:t>Здійснює поточний контроль за дотриманням бюджетного законодавства при взятті бюджетних зобов’язань, їх реєстрації в органах державного казначейства та здійснення платежів відповідно до взятих бюджетних зобов’язань; правильністю зарахування та використання коштів спеціального фонду державного; веденням бухгалтерського обліку, складанням фінансової та бюджетної звітності, дотриманням бюджетного законодавства та національних положень (стандартів) бухгалтерського обліку в державному секторі, а також інших нормативно-правових актів щодо ведення бухгалтерського обліку.</w:t>
            </w:r>
          </w:p>
          <w:p w:rsidR="00FC1574" w:rsidRPr="00FC1574" w:rsidRDefault="00FC1574" w:rsidP="00FC1574">
            <w:pPr>
              <w:rPr>
                <w:sz w:val="24"/>
                <w:szCs w:val="24"/>
              </w:rPr>
            </w:pPr>
            <w:r w:rsidRPr="00FC1574">
              <w:rPr>
                <w:sz w:val="24"/>
                <w:szCs w:val="24"/>
              </w:rPr>
              <w:t xml:space="preserve">Реалізує організацію бухгалтерського обліку за такими складовими:  </w:t>
            </w:r>
          </w:p>
          <w:p w:rsidR="00FC1574" w:rsidRPr="00FC1574" w:rsidRDefault="00B928AE" w:rsidP="00FC1574">
            <w:pPr>
              <w:numPr>
                <w:ilvl w:val="0"/>
                <w:numId w:val="4"/>
              </w:numPr>
              <w:tabs>
                <w:tab w:val="left" w:pos="1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C1574" w:rsidRPr="00FC1574">
              <w:rPr>
                <w:sz w:val="24"/>
                <w:szCs w:val="24"/>
              </w:rPr>
              <w:t>облік видатків;</w:t>
            </w:r>
          </w:p>
          <w:p w:rsidR="00FC1574" w:rsidRPr="00FC1574" w:rsidRDefault="00FC1574" w:rsidP="00B928AE">
            <w:pPr>
              <w:tabs>
                <w:tab w:val="left" w:pos="195"/>
              </w:tabs>
              <w:ind w:firstLine="0"/>
              <w:rPr>
                <w:sz w:val="24"/>
                <w:szCs w:val="24"/>
              </w:rPr>
            </w:pPr>
            <w:r w:rsidRPr="00FC1574">
              <w:rPr>
                <w:sz w:val="24"/>
                <w:szCs w:val="24"/>
              </w:rPr>
              <w:t xml:space="preserve">- облік грошових коштів на рахунках </w:t>
            </w:r>
            <w:r w:rsidRPr="00FC1574">
              <w:rPr>
                <w:sz w:val="24"/>
                <w:szCs w:val="24"/>
                <w:shd w:val="clear" w:color="auto" w:fill="FFFFFF"/>
              </w:rPr>
              <w:t xml:space="preserve"> Захід</w:t>
            </w:r>
            <w:r w:rsidR="00B928AE">
              <w:rPr>
                <w:sz w:val="24"/>
                <w:szCs w:val="24"/>
              </w:rPr>
              <w:t>н</w:t>
            </w:r>
            <w:r w:rsidRPr="00FC1574">
              <w:rPr>
                <w:sz w:val="24"/>
                <w:szCs w:val="24"/>
              </w:rPr>
              <w:t>ого  міжрегіонального головного управління Державної служби України з питань безпечності харчових продуктів та захисту споживачів на державному кордоні;</w:t>
            </w:r>
          </w:p>
          <w:p w:rsidR="00FC1574" w:rsidRPr="00FC1574" w:rsidRDefault="00B928AE" w:rsidP="00B928AE">
            <w:pPr>
              <w:tabs>
                <w:tab w:val="left" w:pos="19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C1574" w:rsidRPr="00FC1574">
              <w:rPr>
                <w:sz w:val="24"/>
                <w:szCs w:val="24"/>
              </w:rPr>
              <w:t>- облік розрахунків по заробітній платі;</w:t>
            </w:r>
          </w:p>
          <w:p w:rsidR="00FC1574" w:rsidRPr="00FC1574" w:rsidRDefault="00FC1574" w:rsidP="00FC1574">
            <w:pPr>
              <w:numPr>
                <w:ilvl w:val="0"/>
                <w:numId w:val="3"/>
              </w:numPr>
              <w:tabs>
                <w:tab w:val="left" w:pos="195"/>
              </w:tabs>
              <w:rPr>
                <w:sz w:val="24"/>
                <w:szCs w:val="24"/>
              </w:rPr>
            </w:pPr>
            <w:r w:rsidRPr="00FC1574">
              <w:rPr>
                <w:sz w:val="24"/>
                <w:szCs w:val="24"/>
              </w:rPr>
              <w:t>облік розрахунків за обов’язковими платежами до бюджету;</w:t>
            </w:r>
          </w:p>
          <w:p w:rsidR="00FC1574" w:rsidRPr="00FC1574" w:rsidRDefault="00FC1574" w:rsidP="00B928AE">
            <w:pPr>
              <w:tabs>
                <w:tab w:val="left" w:pos="195"/>
              </w:tabs>
              <w:ind w:firstLine="0"/>
              <w:rPr>
                <w:sz w:val="24"/>
                <w:szCs w:val="24"/>
              </w:rPr>
            </w:pPr>
            <w:r w:rsidRPr="00FC1574">
              <w:rPr>
                <w:sz w:val="24"/>
                <w:szCs w:val="24"/>
              </w:rPr>
              <w:t>-  облік розрахунків у порядку планових платежів;</w:t>
            </w:r>
          </w:p>
          <w:p w:rsidR="00FC1574" w:rsidRPr="00FC1574" w:rsidRDefault="00FC1574" w:rsidP="00B928AE">
            <w:pPr>
              <w:tabs>
                <w:tab w:val="left" w:pos="195"/>
              </w:tabs>
              <w:ind w:firstLine="0"/>
              <w:rPr>
                <w:sz w:val="24"/>
                <w:szCs w:val="24"/>
              </w:rPr>
            </w:pPr>
            <w:r w:rsidRPr="00FC1574">
              <w:rPr>
                <w:sz w:val="24"/>
                <w:szCs w:val="24"/>
              </w:rPr>
              <w:t>-  облік розрахунків з підзвітними особами;</w:t>
            </w:r>
          </w:p>
          <w:p w:rsidR="00FC1574" w:rsidRPr="00FC1574" w:rsidRDefault="00FC1574" w:rsidP="00B928AE">
            <w:pPr>
              <w:tabs>
                <w:tab w:val="left" w:pos="195"/>
              </w:tabs>
              <w:ind w:firstLine="0"/>
              <w:rPr>
                <w:sz w:val="24"/>
                <w:szCs w:val="24"/>
              </w:rPr>
            </w:pPr>
            <w:r w:rsidRPr="00FC1574">
              <w:rPr>
                <w:sz w:val="24"/>
                <w:szCs w:val="24"/>
              </w:rPr>
              <w:t>-  облік розрахунків з іншими дебіторами і кредиторами;</w:t>
            </w:r>
          </w:p>
          <w:p w:rsidR="00FC1574" w:rsidRPr="00FC1574" w:rsidRDefault="00FC1574" w:rsidP="00B928AE">
            <w:pPr>
              <w:tabs>
                <w:tab w:val="left" w:pos="195"/>
              </w:tabs>
              <w:ind w:firstLine="0"/>
              <w:rPr>
                <w:sz w:val="24"/>
                <w:szCs w:val="24"/>
              </w:rPr>
            </w:pPr>
            <w:r w:rsidRPr="00FC1574">
              <w:rPr>
                <w:sz w:val="24"/>
                <w:szCs w:val="24"/>
              </w:rPr>
              <w:t>-  облік необоротних активів;</w:t>
            </w:r>
          </w:p>
          <w:p w:rsidR="00FC1574" w:rsidRPr="00FC1574" w:rsidRDefault="00FC1574" w:rsidP="00B928AE">
            <w:pPr>
              <w:tabs>
                <w:tab w:val="left" w:pos="195"/>
              </w:tabs>
              <w:ind w:firstLine="0"/>
              <w:rPr>
                <w:sz w:val="24"/>
                <w:szCs w:val="24"/>
              </w:rPr>
            </w:pPr>
            <w:r w:rsidRPr="00FC1574">
              <w:rPr>
                <w:sz w:val="24"/>
                <w:szCs w:val="24"/>
              </w:rPr>
              <w:t>-  облік запасів та МШП;</w:t>
            </w:r>
          </w:p>
          <w:p w:rsidR="00FC1574" w:rsidRPr="00FC1574" w:rsidRDefault="00FC1574" w:rsidP="00B928AE">
            <w:pPr>
              <w:tabs>
                <w:tab w:val="left" w:pos="195"/>
              </w:tabs>
              <w:ind w:firstLine="0"/>
              <w:rPr>
                <w:sz w:val="24"/>
                <w:szCs w:val="24"/>
              </w:rPr>
            </w:pPr>
            <w:r w:rsidRPr="00FC1574">
              <w:rPr>
                <w:sz w:val="24"/>
                <w:szCs w:val="24"/>
              </w:rPr>
              <w:t>-  облік результатів виконання кошторису;</w:t>
            </w:r>
          </w:p>
          <w:p w:rsidR="00FC1574" w:rsidRPr="00FC1574" w:rsidRDefault="00FC1574" w:rsidP="00B928AE">
            <w:pPr>
              <w:tabs>
                <w:tab w:val="left" w:pos="195"/>
              </w:tabs>
              <w:ind w:firstLine="0"/>
              <w:rPr>
                <w:sz w:val="24"/>
                <w:szCs w:val="24"/>
              </w:rPr>
            </w:pPr>
            <w:r w:rsidRPr="00FC1574">
              <w:rPr>
                <w:sz w:val="24"/>
                <w:szCs w:val="24"/>
              </w:rPr>
              <w:t>-  складання і подання звітності до відповідних органів;</w:t>
            </w:r>
          </w:p>
          <w:p w:rsidR="00FC1574" w:rsidRPr="00FC1574" w:rsidRDefault="00FC1574" w:rsidP="00B928AE">
            <w:pPr>
              <w:tabs>
                <w:tab w:val="left" w:pos="195"/>
              </w:tabs>
              <w:ind w:firstLine="0"/>
              <w:rPr>
                <w:sz w:val="24"/>
                <w:szCs w:val="24"/>
              </w:rPr>
            </w:pPr>
            <w:r w:rsidRPr="00FC1574">
              <w:rPr>
                <w:sz w:val="24"/>
                <w:szCs w:val="24"/>
              </w:rPr>
              <w:t>-  організація проведення інвентаризації;</w:t>
            </w:r>
          </w:p>
          <w:p w:rsidR="009479D3" w:rsidRPr="00FC1574" w:rsidRDefault="00B928AE" w:rsidP="00FC1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C1574" w:rsidRPr="00FC1574">
              <w:rPr>
                <w:sz w:val="24"/>
                <w:szCs w:val="24"/>
              </w:rPr>
              <w:t>організація контролю за фінансово-господарською діяльністю установи.</w:t>
            </w:r>
          </w:p>
          <w:p w:rsidR="00FC1574" w:rsidRPr="00FC1574" w:rsidRDefault="00FC1574" w:rsidP="00FC1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694"/>
              <w:rPr>
                <w:sz w:val="24"/>
                <w:szCs w:val="24"/>
              </w:rPr>
            </w:pPr>
            <w:r w:rsidRPr="00FC1574">
              <w:rPr>
                <w:sz w:val="24"/>
                <w:szCs w:val="24"/>
              </w:rPr>
              <w:t>Забезпечує дотримання вимог нормативно-правових актів щодо використання фінансових, матеріальних (нематеріальних) та інформаційних ресурсів під час прийняття та оформлення документів щодо проведення господарських операцій; інвентаризації необоротних активів, товарно-матеріальних цінностей, грошових коштів, документів</w:t>
            </w:r>
            <w:r w:rsidR="00431663">
              <w:rPr>
                <w:sz w:val="24"/>
                <w:szCs w:val="24"/>
              </w:rPr>
              <w:t>,</w:t>
            </w:r>
            <w:r w:rsidRPr="00FC1574">
              <w:rPr>
                <w:sz w:val="24"/>
                <w:szCs w:val="24"/>
              </w:rPr>
              <w:t xml:space="preserve"> розрахунків та інших статей балансу.</w:t>
            </w:r>
          </w:p>
          <w:p w:rsidR="00FC1574" w:rsidRPr="00FC1574" w:rsidRDefault="00FC1574" w:rsidP="00FC1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694"/>
              <w:rPr>
                <w:sz w:val="24"/>
                <w:szCs w:val="24"/>
              </w:rPr>
            </w:pPr>
            <w:r w:rsidRPr="00FC1574">
              <w:rPr>
                <w:sz w:val="24"/>
                <w:szCs w:val="24"/>
              </w:rPr>
              <w:lastRenderedPageBreak/>
              <w:t>Проводить аналіз даних бухгалтерського обліку та звітності у частині фінансової звітності, щодо причин зростання дебіторської та кредиторської заборгованості, розробляє та здійснює заходи щодо стягнення дебіторської погашення кредиторської заборгованості, організовує та проводить роботу з її списання відповідно до законодавства.</w:t>
            </w:r>
          </w:p>
          <w:p w:rsidR="00FC1574" w:rsidRPr="00FC1574" w:rsidRDefault="00FC1574" w:rsidP="00FC1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694"/>
              <w:rPr>
                <w:sz w:val="24"/>
                <w:szCs w:val="24"/>
              </w:rPr>
            </w:pPr>
            <w:r w:rsidRPr="00FC1574">
              <w:rPr>
                <w:sz w:val="24"/>
                <w:szCs w:val="24"/>
              </w:rPr>
              <w:t>Забезпечує дотримання порядку проведення розрахунків за товари, роботи та послуги, що закуповуються за бюджетні кошти; достовірність та правильність оформлення інформації, включеної до реєстрів бюджетних зобов’язань; зберігання, оформлення та передачу до архіву оброблених первинних документів та облікових регістрів, які є підставою для відображення у бухгалтерському обліку операцій та складання звітності, а також самої звітності.</w:t>
            </w:r>
          </w:p>
          <w:p w:rsidR="009479D3" w:rsidRPr="00C57C89" w:rsidRDefault="00FC1574" w:rsidP="00FC1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694"/>
              <w:rPr>
                <w:color w:val="000000"/>
                <w:sz w:val="24"/>
                <w:szCs w:val="24"/>
              </w:rPr>
            </w:pPr>
            <w:r w:rsidRPr="00FC1574">
              <w:rPr>
                <w:sz w:val="24"/>
                <w:szCs w:val="24"/>
              </w:rPr>
              <w:t>Приймає участь у роботі з оформлення документів (актів) щодо нестачі, крадіжки грошових коштів та майна, псування активів; Здійснює заходи щодо усунення порушень і недоліків, виявлених під час контрольних заходів, проведених державними органами, що уповноважені здійснювати контроль за дотриманням вимог бюджетного законодавства.</w:t>
            </w:r>
          </w:p>
        </w:tc>
      </w:tr>
      <w:tr w:rsidR="00E42C9D" w:rsidRPr="00C57C89" w:rsidTr="00E460C0">
        <w:trPr>
          <w:trHeight w:val="259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lastRenderedPageBreak/>
              <w:t>Умови оплати праці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2C9D" w:rsidRPr="00C57C89" w:rsidRDefault="00E42C9D" w:rsidP="00E46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after="20"/>
              <w:ind w:right="-15" w:firstLine="0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 xml:space="preserve">посадовий оклад – </w:t>
            </w:r>
            <w:r w:rsidR="00431663">
              <w:rPr>
                <w:color w:val="000000"/>
                <w:sz w:val="24"/>
                <w:szCs w:val="24"/>
              </w:rPr>
              <w:t>15721</w:t>
            </w:r>
            <w:r w:rsidRPr="00431663">
              <w:rPr>
                <w:color w:val="000000"/>
                <w:sz w:val="24"/>
                <w:szCs w:val="24"/>
              </w:rPr>
              <w:t xml:space="preserve"> грн.</w:t>
            </w:r>
          </w:p>
          <w:p w:rsidR="00E42C9D" w:rsidRPr="00C57C89" w:rsidRDefault="00E42C9D" w:rsidP="00E460C0">
            <w:pPr>
              <w:tabs>
                <w:tab w:val="left" w:pos="612"/>
              </w:tabs>
              <w:spacing w:after="20"/>
              <w:ind w:right="-15" w:firstLine="0"/>
              <w:rPr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надбавки, доплати, премії та компенсації</w:t>
            </w:r>
            <w:r w:rsidRPr="00C57C89">
              <w:rPr>
                <w:sz w:val="24"/>
                <w:szCs w:val="24"/>
              </w:rPr>
              <w:t xml:space="preserve"> відповідно до статті 52 Закону України «Про державну службу»</w:t>
            </w:r>
          </w:p>
        </w:tc>
      </w:tr>
      <w:tr w:rsidR="00E42C9D" w:rsidRPr="00C57C89" w:rsidTr="007B239E">
        <w:trPr>
          <w:trHeight w:val="87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3326" w:rsidRPr="00CB3326" w:rsidRDefault="0050007C" w:rsidP="00CB33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строково</w:t>
            </w:r>
          </w:p>
          <w:p w:rsidR="00E42C9D" w:rsidRPr="0067109B" w:rsidRDefault="00CB3326" w:rsidP="003F4C9B">
            <w:pPr>
              <w:ind w:firstLine="0"/>
              <w:rPr>
                <w:sz w:val="24"/>
                <w:szCs w:val="24"/>
                <w:lang w:eastAsia="en-US"/>
              </w:rPr>
            </w:pPr>
            <w:r w:rsidRPr="0067109B">
              <w:rPr>
                <w:sz w:val="24"/>
                <w:szCs w:val="24"/>
              </w:rPr>
              <w:t>призначення особи</w:t>
            </w:r>
            <w:r w:rsidR="0021789B">
              <w:rPr>
                <w:sz w:val="24"/>
                <w:szCs w:val="24"/>
              </w:rPr>
              <w:t xml:space="preserve"> </w:t>
            </w:r>
            <w:r w:rsidR="0050007C" w:rsidRPr="0067109B">
              <w:rPr>
                <w:color w:val="000000"/>
                <w:sz w:val="24"/>
                <w:szCs w:val="24"/>
                <w:shd w:val="clear" w:color="auto" w:fill="FFFFFF"/>
              </w:rPr>
              <w:t xml:space="preserve">на посаду </w:t>
            </w:r>
            <w:r w:rsidR="00E9608B" w:rsidRPr="00E9608B">
              <w:rPr>
                <w:sz w:val="24"/>
                <w:szCs w:val="24"/>
              </w:rPr>
              <w:t xml:space="preserve">заступника начальника управління </w:t>
            </w:r>
            <w:r w:rsidR="00E9608B" w:rsidRPr="00E9608B">
              <w:rPr>
                <w:b/>
                <w:sz w:val="24"/>
                <w:szCs w:val="24"/>
              </w:rPr>
              <w:t xml:space="preserve">- </w:t>
            </w:r>
            <w:r w:rsidR="00E9608B" w:rsidRPr="00E9608B">
              <w:rPr>
                <w:rStyle w:val="40"/>
                <w:rFonts w:eastAsia="Calibri"/>
                <w:b w:val="0"/>
                <w:sz w:val="24"/>
                <w:szCs w:val="24"/>
              </w:rPr>
              <w:t>начальника відділу</w:t>
            </w:r>
            <w:r w:rsidR="0021789B">
              <w:rPr>
                <w:rStyle w:val="40"/>
                <w:rFonts w:eastAsia="Calibri"/>
                <w:b w:val="0"/>
                <w:sz w:val="24"/>
                <w:szCs w:val="24"/>
              </w:rPr>
              <w:t xml:space="preserve"> </w:t>
            </w:r>
            <w:r w:rsidR="00E9608B" w:rsidRPr="00E9608B">
              <w:rPr>
                <w:rStyle w:val="40"/>
                <w:rFonts w:eastAsia="Calibri"/>
                <w:b w:val="0"/>
                <w:color w:val="000000"/>
                <w:sz w:val="24"/>
                <w:szCs w:val="24"/>
              </w:rPr>
              <w:t>бухгалтерського обліку та звітност</w:t>
            </w:r>
            <w:r w:rsidR="003F4C9B">
              <w:rPr>
                <w:rStyle w:val="40"/>
                <w:rFonts w:eastAsia="Calibri"/>
                <w:b w:val="0"/>
                <w:color w:val="000000"/>
                <w:sz w:val="24"/>
                <w:szCs w:val="24"/>
              </w:rPr>
              <w:t>і</w:t>
            </w:r>
            <w:r w:rsidR="0021789B">
              <w:rPr>
                <w:rStyle w:val="40"/>
                <w:rFonts w:eastAsia="Calibri"/>
                <w:b w:val="0"/>
                <w:color w:val="000000"/>
                <w:sz w:val="24"/>
                <w:szCs w:val="24"/>
              </w:rPr>
              <w:t xml:space="preserve"> </w:t>
            </w:r>
            <w:r w:rsidR="0050007C" w:rsidRPr="0067109B">
              <w:rPr>
                <w:color w:val="000000"/>
                <w:sz w:val="24"/>
                <w:szCs w:val="24"/>
                <w:shd w:val="clear" w:color="auto" w:fill="FFFFFF"/>
              </w:rPr>
              <w:t>до призначення на цю посаду переможця конкурсу або до спливу дванадцятимісячного строку після припинення чи скасування воєнного стану</w:t>
            </w:r>
          </w:p>
        </w:tc>
      </w:tr>
      <w:tr w:rsidR="00E42C9D" w:rsidRPr="00C57C89" w:rsidTr="00206138">
        <w:trPr>
          <w:trHeight w:val="87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239E" w:rsidRPr="006B17DA" w:rsidRDefault="0050007C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B239E" w:rsidRPr="006B17DA">
              <w:rPr>
                <w:rFonts w:ascii="Times New Roman" w:hAnsi="Times New Roman"/>
                <w:sz w:val="24"/>
                <w:szCs w:val="24"/>
              </w:rPr>
              <w:t>) резюме, в якому обов’язково зазначається така інформація:</w:t>
            </w:r>
          </w:p>
          <w:p w:rsidR="007B239E" w:rsidRPr="006B17DA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7DA">
              <w:rPr>
                <w:rFonts w:ascii="Times New Roman" w:hAnsi="Times New Roman"/>
                <w:sz w:val="24"/>
                <w:szCs w:val="24"/>
              </w:rPr>
              <w:t>-прізвище, ім’я, по батькові кандидата;</w:t>
            </w:r>
          </w:p>
          <w:p w:rsidR="007B239E" w:rsidRPr="006B17DA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7DA">
              <w:rPr>
                <w:rFonts w:ascii="Times New Roman" w:hAnsi="Times New Roman"/>
                <w:sz w:val="24"/>
                <w:szCs w:val="24"/>
              </w:rPr>
              <w:t>-реквізити документа, що посвідчує особу та підтверджує громадянство України;</w:t>
            </w:r>
          </w:p>
          <w:p w:rsidR="007B239E" w:rsidRPr="006B17DA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7DA">
              <w:rPr>
                <w:rFonts w:ascii="Times New Roman" w:hAnsi="Times New Roman"/>
                <w:sz w:val="24"/>
                <w:szCs w:val="24"/>
              </w:rPr>
              <w:t>-підтвердження наявності відповідного ступеня вищої освіти;</w:t>
            </w:r>
          </w:p>
          <w:p w:rsidR="00206138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17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</w:t>
            </w:r>
            <w:r w:rsidRPr="006B17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6138" w:rsidRPr="00206138" w:rsidRDefault="00206138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06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контактний номер телефону та адреса електронної пошти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7B239E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Pr="0067109B">
              <w:rPr>
                <w:color w:val="212529"/>
                <w:sz w:val="24"/>
                <w:szCs w:val="24"/>
                <w:shd w:val="clear" w:color="auto" w:fill="FFFFFF"/>
              </w:rPr>
              <w:t>заповнен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t>а</w:t>
            </w:r>
            <w:r w:rsidRPr="0067109B">
              <w:rPr>
                <w:color w:val="212529"/>
                <w:sz w:val="24"/>
                <w:szCs w:val="24"/>
                <w:shd w:val="clear" w:color="auto" w:fill="FFFFFF"/>
              </w:rPr>
              <w:t> </w:t>
            </w:r>
            <w:hyperlink r:id="rId8" w:tgtFrame="_blank" w:history="1">
              <w:r w:rsidRPr="0067109B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особов</w:t>
              </w:r>
              <w:r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а</w:t>
              </w:r>
              <w:r w:rsidRPr="0067109B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картк</w:t>
              </w:r>
              <w:r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а державного службовця</w:t>
              </w:r>
              <w:r w:rsidRPr="0067109B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встановленого зразка</w:t>
              </w:r>
            </w:hyperlink>
          </w:p>
          <w:p w:rsidR="0067109B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3) </w:t>
            </w:r>
            <w:r>
              <w:rPr>
                <w:sz w:val="24"/>
                <w:szCs w:val="24"/>
                <w:shd w:val="clear" w:color="auto" w:fill="FFFFFF"/>
              </w:rPr>
              <w:t>к</w:t>
            </w:r>
            <w:r w:rsidRPr="0067109B">
              <w:rPr>
                <w:sz w:val="24"/>
                <w:szCs w:val="24"/>
                <w:shd w:val="clear" w:color="auto" w:fill="FFFFFF"/>
              </w:rPr>
              <w:t>опія паспорта та ідентифікаційного номеру</w:t>
            </w:r>
            <w:r>
              <w:rPr>
                <w:sz w:val="24"/>
                <w:szCs w:val="24"/>
                <w:shd w:val="clear" w:color="auto" w:fill="FFFFFF"/>
              </w:rPr>
              <w:t>;</w:t>
            </w:r>
          </w:p>
          <w:p w:rsidR="0067109B" w:rsidRPr="0067109B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4) </w:t>
            </w:r>
            <w:r w:rsidRPr="0067109B">
              <w:rPr>
                <w:sz w:val="24"/>
                <w:szCs w:val="24"/>
                <w:shd w:val="clear" w:color="auto" w:fill="FFFFFF"/>
              </w:rPr>
              <w:t>копії документів про освіту;</w:t>
            </w:r>
          </w:p>
          <w:p w:rsidR="0067109B" w:rsidRPr="0067109B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  <w:shd w:val="clear" w:color="auto" w:fill="FFFFFF"/>
              </w:rPr>
            </w:pPr>
            <w:r w:rsidRPr="0067109B">
              <w:rPr>
                <w:sz w:val="24"/>
                <w:szCs w:val="24"/>
                <w:shd w:val="clear" w:color="auto" w:fill="FFFFFF"/>
              </w:rPr>
              <w:t>5) копія військового квитка (для військовослужбовців або військовозобов’язаних)</w:t>
            </w:r>
            <w:r w:rsidR="00206138">
              <w:rPr>
                <w:sz w:val="24"/>
                <w:szCs w:val="24"/>
                <w:shd w:val="clear" w:color="auto" w:fill="FFFFFF"/>
              </w:rPr>
              <w:t>;</w:t>
            </w:r>
          </w:p>
          <w:p w:rsidR="0067109B" w:rsidRPr="0067109B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  <w:shd w:val="clear" w:color="auto" w:fill="FFFFFF"/>
              </w:rPr>
              <w:t>6) копія трудової книжки</w:t>
            </w:r>
            <w:r w:rsidR="00206138">
              <w:rPr>
                <w:sz w:val="24"/>
                <w:szCs w:val="24"/>
                <w:shd w:val="clear" w:color="auto" w:fill="FFFFFF"/>
              </w:rPr>
              <w:t>;</w:t>
            </w:r>
          </w:p>
          <w:p w:rsidR="00E42C9D" w:rsidRDefault="0067109B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B239E" w:rsidRPr="00854D73">
              <w:rPr>
                <w:rFonts w:ascii="Times New Roman" w:hAnsi="Times New Roman"/>
                <w:sz w:val="24"/>
                <w:szCs w:val="24"/>
              </w:rPr>
              <w:t>) 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разі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наявності)</w:t>
            </w:r>
            <w:r w:rsidR="007B239E" w:rsidRPr="00854D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6138" w:rsidRPr="00206138" w:rsidRDefault="00206138" w:rsidP="00206138">
            <w:pPr>
              <w:pStyle w:val="ab"/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color w:val="000000"/>
              </w:rPr>
            </w:pPr>
            <w:r w:rsidRPr="00206138">
              <w:rPr>
                <w:color w:val="000000"/>
              </w:rPr>
              <w:t>Сертифікат</w:t>
            </w:r>
            <w:r w:rsidR="0021789B">
              <w:rPr>
                <w:color w:val="000000"/>
              </w:rPr>
              <w:t xml:space="preserve"> </w:t>
            </w:r>
            <w:r w:rsidRPr="00854D73">
              <w:t>про рівень володіння державною мовою</w:t>
            </w:r>
            <w:r w:rsidRPr="00206138">
              <w:rPr>
                <w:color w:val="000000"/>
              </w:rPr>
              <w:t xml:space="preserve"> має бути поданий протягом трьох місяців з дня припинення чи скасування воєнного стану. Звертаємо увагу, що у разі неподання державним службовцем зазначеного сертифіката, така особа звільняється із займаної посади протягом трьох робочих днів.</w:t>
            </w:r>
          </w:p>
          <w:p w:rsidR="0084794A" w:rsidRPr="00F23887" w:rsidRDefault="00351756" w:rsidP="00CF1B18">
            <w:pPr>
              <w:pStyle w:val="a4"/>
              <w:shd w:val="clear" w:color="auto" w:fill="auto"/>
              <w:tabs>
                <w:tab w:val="left" w:pos="446"/>
              </w:tabs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uk-UA"/>
              </w:rPr>
            </w:pPr>
            <w:r w:rsidRPr="003073E5">
              <w:rPr>
                <w:b/>
                <w:color w:val="000000"/>
              </w:rPr>
              <w:t xml:space="preserve">Термін подачі документів до </w:t>
            </w:r>
            <w:r w:rsidRPr="003073E5">
              <w:rPr>
                <w:b/>
              </w:rPr>
              <w:t>15 год. 00 хв. 30 грудня 2024</w:t>
            </w:r>
            <w:r>
              <w:rPr>
                <w:b/>
              </w:rPr>
              <w:t xml:space="preserve"> </w:t>
            </w:r>
            <w:r w:rsidRPr="003073E5">
              <w:rPr>
                <w:b/>
              </w:rPr>
              <w:t>року</w:t>
            </w:r>
            <w:r w:rsidRPr="003073E5">
              <w:rPr>
                <w:color w:val="000000"/>
              </w:rPr>
              <w:t xml:space="preserve"> за адресою: м. Львів, вул. М.Скорика, 17, кабінет управління роботи з персоналом або шляхом надсилання на електронну адресу:</w:t>
            </w:r>
            <w:r w:rsidRPr="003073E5">
              <w:rPr>
                <w:color w:val="1F497D" w:themeColor="text2"/>
                <w:shd w:val="clear" w:color="auto" w:fill="E9EEF6"/>
              </w:rPr>
              <w:t>personal.zahidmgu@gmail.com</w:t>
            </w:r>
          </w:p>
        </w:tc>
      </w:tr>
      <w:tr w:rsidR="00A478FF" w:rsidRPr="00C57C89" w:rsidTr="007B239E">
        <w:trPr>
          <w:trHeight w:val="463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8FF" w:rsidRPr="00CB3326" w:rsidRDefault="00A478FF" w:rsidP="009C5F79">
            <w:pPr>
              <w:spacing w:after="20"/>
              <w:ind w:left="127" w:right="126" w:firstLine="0"/>
              <w:jc w:val="left"/>
              <w:rPr>
                <w:sz w:val="24"/>
                <w:szCs w:val="24"/>
              </w:rPr>
            </w:pPr>
            <w:r w:rsidRPr="00CB3326">
              <w:rPr>
                <w:sz w:val="24"/>
                <w:szCs w:val="24"/>
              </w:rPr>
              <w:lastRenderedPageBreak/>
              <w:t xml:space="preserve">Місце або спосіб проведення співбесіди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51756" w:rsidRPr="003073E5" w:rsidRDefault="00351756" w:rsidP="00351756">
            <w:pPr>
              <w:ind w:firstLine="0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3073E5">
              <w:rPr>
                <w:b/>
                <w:sz w:val="24"/>
                <w:szCs w:val="24"/>
              </w:rPr>
              <w:t>03 січня 2025 року</w:t>
            </w:r>
          </w:p>
          <w:p w:rsidR="00A478FF" w:rsidRPr="00C3484B" w:rsidRDefault="00351756" w:rsidP="00351756">
            <w:pPr>
              <w:ind w:firstLine="0"/>
              <w:rPr>
                <w:sz w:val="24"/>
                <w:szCs w:val="24"/>
                <w:lang w:val="ru-RU"/>
              </w:rPr>
            </w:pPr>
            <w:r w:rsidRPr="003073E5">
              <w:rPr>
                <w:color w:val="000000"/>
                <w:sz w:val="24"/>
                <w:szCs w:val="24"/>
              </w:rPr>
              <w:t>м. Львів, вул. М.Скорика, 17</w:t>
            </w:r>
          </w:p>
        </w:tc>
      </w:tr>
      <w:tr w:rsidR="00104FA8" w:rsidRPr="00C57C89" w:rsidTr="007B239E">
        <w:trPr>
          <w:trHeight w:val="87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Кваліфікаційні вимоги</w:t>
            </w:r>
          </w:p>
        </w:tc>
      </w:tr>
      <w:tr w:rsidR="00E460C0" w:rsidRPr="00C57C89" w:rsidTr="001C7774">
        <w:trPr>
          <w:trHeight w:val="3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0C0" w:rsidRPr="00C57C89" w:rsidRDefault="00E460C0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0C0" w:rsidRPr="00C57C89" w:rsidRDefault="00E460C0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Освіта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0C0" w:rsidRPr="00FA603D" w:rsidRDefault="00AD2CDD" w:rsidP="00891D73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rPr>
                <w:rStyle w:val="4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703393">
              <w:rPr>
                <w:rStyle w:val="st42"/>
                <w:b w:val="0"/>
                <w:sz w:val="24"/>
                <w:szCs w:val="24"/>
                <w:lang w:val="uk-UA"/>
              </w:rPr>
              <w:t xml:space="preserve">ступінь вищої освіти </w:t>
            </w:r>
            <w:r w:rsidRPr="00703393">
              <w:rPr>
                <w:b w:val="0"/>
                <w:color w:val="000000"/>
                <w:sz w:val="24"/>
                <w:szCs w:val="24"/>
                <w:lang w:val="uk-UA"/>
              </w:rPr>
              <w:t>не нижче магістра</w:t>
            </w:r>
            <w:r w:rsidR="000545FF">
              <w:rPr>
                <w:b w:val="0"/>
                <w:color w:val="000000"/>
                <w:sz w:val="24"/>
                <w:szCs w:val="24"/>
                <w:lang w:val="uk-UA"/>
              </w:rPr>
              <w:t xml:space="preserve"> </w:t>
            </w:r>
            <w:r w:rsidRPr="00703393">
              <w:rPr>
                <w:rStyle w:val="st42"/>
                <w:b w:val="0"/>
                <w:sz w:val="24"/>
                <w:szCs w:val="24"/>
                <w:lang w:val="uk-UA"/>
              </w:rPr>
              <w:t>у галузі знань</w:t>
            </w:r>
            <w:r w:rsidR="00351756">
              <w:rPr>
                <w:rStyle w:val="st42"/>
                <w:b w:val="0"/>
                <w:sz w:val="24"/>
                <w:szCs w:val="24"/>
                <w:lang w:val="uk-UA"/>
              </w:rPr>
              <w:t xml:space="preserve">  «Фінанси</w:t>
            </w:r>
            <w:r w:rsidR="00351756" w:rsidRPr="00BC0C19">
              <w:rPr>
                <w:rStyle w:val="st42"/>
                <w:b w:val="0"/>
                <w:sz w:val="24"/>
                <w:szCs w:val="24"/>
                <w:lang w:val="uk-UA"/>
              </w:rPr>
              <w:t>»</w:t>
            </w:r>
            <w:r w:rsidR="00351756">
              <w:rPr>
                <w:rStyle w:val="st42"/>
                <w:b w:val="0"/>
                <w:sz w:val="24"/>
                <w:szCs w:val="24"/>
                <w:lang w:val="uk-UA"/>
              </w:rPr>
              <w:t>, «Економіка», «Облік і аудит»</w:t>
            </w:r>
            <w:r w:rsidRPr="00703393">
              <w:rPr>
                <w:rStyle w:val="st42"/>
                <w:b w:val="0"/>
                <w:sz w:val="24"/>
                <w:szCs w:val="24"/>
                <w:lang w:val="uk-UA"/>
              </w:rPr>
              <w:t>.</w:t>
            </w:r>
          </w:p>
        </w:tc>
      </w:tr>
      <w:tr w:rsidR="00E460C0" w:rsidRPr="00C57C89" w:rsidTr="001C7774">
        <w:trPr>
          <w:trHeight w:val="18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0C0" w:rsidRPr="00C57C89" w:rsidRDefault="00E460C0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0C0" w:rsidRPr="00C57C89" w:rsidRDefault="00E460C0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right="26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Досвід роботи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0C0" w:rsidRPr="00FA603D" w:rsidRDefault="00351756" w:rsidP="00891D73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jc w:val="both"/>
              <w:rPr>
                <w:rStyle w:val="4"/>
                <w:rFonts w:eastAsia="Calibri"/>
                <w:sz w:val="24"/>
                <w:szCs w:val="24"/>
                <w:u w:val="none"/>
                <w:lang w:val="uk-UA" w:eastAsia="uk-UA"/>
              </w:rPr>
            </w:pPr>
            <w:r>
              <w:rPr>
                <w:rStyle w:val="4"/>
                <w:rFonts w:eastAsia="Calibri"/>
                <w:sz w:val="24"/>
                <w:szCs w:val="24"/>
                <w:u w:val="none"/>
                <w:lang w:val="uk-UA" w:eastAsia="uk-UA"/>
              </w:rPr>
              <w:t>н</w:t>
            </w:r>
            <w:r w:rsidR="00E460C0" w:rsidRPr="00FA603D">
              <w:rPr>
                <w:rStyle w:val="4"/>
                <w:rFonts w:eastAsia="Calibri"/>
                <w:sz w:val="24"/>
                <w:szCs w:val="24"/>
                <w:u w:val="none"/>
                <w:lang w:val="uk-UA" w:eastAsia="uk-UA"/>
              </w:rPr>
              <w:t>е менше двох років на посадах державної служби категорії «Б» чи «В» або досвід служби в органах місцевого самоврядування, керівних посадах підприємств, установ та організацій незалежно від форми власності</w:t>
            </w:r>
          </w:p>
        </w:tc>
      </w:tr>
      <w:tr w:rsidR="00104FA8" w:rsidRPr="00C57C89" w:rsidTr="007B239E">
        <w:trPr>
          <w:trHeight w:val="22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CE7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87" w:right="125" w:firstLine="0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вільне володіння державною мовою</w:t>
            </w:r>
          </w:p>
        </w:tc>
      </w:tr>
      <w:tr w:rsidR="00104FA8" w:rsidRPr="00C57C89" w:rsidTr="007B239E">
        <w:trPr>
          <w:trHeight w:val="55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Професійні знання</w:t>
            </w:r>
          </w:p>
        </w:tc>
      </w:tr>
      <w:tr w:rsidR="00104FA8" w:rsidRPr="00C57C89" w:rsidTr="007B239E">
        <w:trPr>
          <w:trHeight w:val="87"/>
        </w:trPr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Вимога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Компоненти вимоги</w:t>
            </w:r>
          </w:p>
        </w:tc>
      </w:tr>
      <w:tr w:rsidR="00104FA8" w:rsidRPr="00C57C89" w:rsidTr="007B239E">
        <w:trPr>
          <w:trHeight w:val="8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2C375A">
            <w:pPr>
              <w:spacing w:after="20"/>
              <w:ind w:firstLine="0"/>
              <w:jc w:val="left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1.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FA8" w:rsidRPr="00C57C89" w:rsidRDefault="00104FA8" w:rsidP="002C375A">
            <w:pPr>
              <w:spacing w:after="20"/>
              <w:ind w:left="120" w:firstLine="0"/>
              <w:jc w:val="left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Знання законодавства</w:t>
            </w:r>
          </w:p>
        </w:tc>
        <w:tc>
          <w:tcPr>
            <w:tcW w:w="65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608B" w:rsidRPr="00B5652E" w:rsidRDefault="00E9608B" w:rsidP="003F4C9B">
            <w:pPr>
              <w:tabs>
                <w:tab w:val="left" w:pos="129"/>
              </w:tabs>
              <w:ind w:right="120" w:firstLine="5"/>
              <w:rPr>
                <w:sz w:val="24"/>
                <w:szCs w:val="24"/>
              </w:rPr>
            </w:pPr>
            <w:r w:rsidRPr="00B5652E">
              <w:rPr>
                <w:sz w:val="24"/>
                <w:szCs w:val="24"/>
              </w:rPr>
              <w:t>Знання:</w:t>
            </w:r>
          </w:p>
          <w:p w:rsidR="00E9608B" w:rsidRPr="00B5652E" w:rsidRDefault="00E9608B" w:rsidP="003F4C9B">
            <w:pPr>
              <w:tabs>
                <w:tab w:val="left" w:pos="129"/>
              </w:tabs>
              <w:ind w:right="120" w:firstLine="5"/>
              <w:rPr>
                <w:sz w:val="24"/>
                <w:szCs w:val="24"/>
              </w:rPr>
            </w:pPr>
            <w:r w:rsidRPr="00B5652E">
              <w:rPr>
                <w:sz w:val="24"/>
                <w:szCs w:val="24"/>
              </w:rPr>
              <w:t>Конституції України;</w:t>
            </w:r>
          </w:p>
          <w:p w:rsidR="00E9608B" w:rsidRPr="00B5652E" w:rsidRDefault="00E9608B" w:rsidP="003F4C9B">
            <w:pPr>
              <w:tabs>
                <w:tab w:val="left" w:pos="129"/>
              </w:tabs>
              <w:ind w:right="120" w:firstLine="5"/>
              <w:rPr>
                <w:sz w:val="24"/>
                <w:szCs w:val="24"/>
              </w:rPr>
            </w:pPr>
            <w:r w:rsidRPr="00B5652E">
              <w:rPr>
                <w:sz w:val="24"/>
                <w:szCs w:val="24"/>
              </w:rPr>
              <w:t>Закону України «Про державну службу»;</w:t>
            </w:r>
          </w:p>
          <w:p w:rsidR="00104FA8" w:rsidRPr="00C57C89" w:rsidRDefault="00E9608B" w:rsidP="00926749">
            <w:pPr>
              <w:tabs>
                <w:tab w:val="left" w:pos="129"/>
              </w:tabs>
              <w:ind w:right="120" w:firstLine="5"/>
              <w:rPr>
                <w:sz w:val="24"/>
                <w:szCs w:val="24"/>
              </w:rPr>
            </w:pPr>
            <w:r w:rsidRPr="00B5652E">
              <w:rPr>
                <w:sz w:val="24"/>
                <w:szCs w:val="24"/>
              </w:rPr>
              <w:t>Закону України «Про запобігання корупції»</w:t>
            </w:r>
          </w:p>
        </w:tc>
      </w:tr>
      <w:tr w:rsidR="00104FA8" w:rsidRPr="00C57C89" w:rsidTr="007B239E">
        <w:trPr>
          <w:trHeight w:val="8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2C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2</w:t>
            </w:r>
            <w:r w:rsidRPr="00C57C8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2C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Знання законодавства у сфері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6777" w:rsidRPr="003F4C9B" w:rsidRDefault="006D6777" w:rsidP="006D6777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sz w:val="24"/>
                <w:szCs w:val="24"/>
                <w:u w:val="none"/>
                <w:lang w:val="uk-UA" w:eastAsia="uk-UA"/>
              </w:rPr>
            </w:pPr>
            <w:r w:rsidRPr="003F4C9B"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>Закону України «Про бухгалтерський облік та фінансову звітність в Україні».</w:t>
            </w:r>
          </w:p>
          <w:p w:rsidR="006D6777" w:rsidRPr="003F4C9B" w:rsidRDefault="006D6777" w:rsidP="006D6777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sz w:val="24"/>
                <w:szCs w:val="24"/>
                <w:u w:val="none"/>
                <w:lang w:val="uk-UA" w:eastAsia="uk-UA"/>
              </w:rPr>
            </w:pPr>
            <w:r w:rsidRPr="003F4C9B"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>Закону України «Про оренду державного та комунального майна».</w:t>
            </w:r>
          </w:p>
          <w:p w:rsidR="006D6777" w:rsidRDefault="006D6777" w:rsidP="006D6777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sz w:val="24"/>
                <w:szCs w:val="24"/>
                <w:lang w:val="uk-UA" w:eastAsia="uk-UA"/>
              </w:rPr>
            </w:pPr>
            <w:r w:rsidRPr="003F4C9B"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>Закону України «Про збір та облік єдиного внеску на загальнообов’язкове державне соціальне страхування».</w:t>
            </w:r>
          </w:p>
          <w:p w:rsidR="006D6777" w:rsidRDefault="006D6777" w:rsidP="006D6777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082C04">
              <w:rPr>
                <w:sz w:val="24"/>
                <w:szCs w:val="24"/>
              </w:rPr>
              <w:t xml:space="preserve">Закону України </w:t>
            </w:r>
            <w:r w:rsidRPr="00082C04">
              <w:rPr>
                <w:sz w:val="24"/>
                <w:szCs w:val="24"/>
                <w:lang w:val="uk-UA"/>
              </w:rPr>
              <w:t>«</w:t>
            </w:r>
            <w:r w:rsidRPr="00082C04">
              <w:rPr>
                <w:sz w:val="24"/>
                <w:szCs w:val="24"/>
              </w:rPr>
              <w:t>Про оплату праці</w:t>
            </w:r>
            <w:r w:rsidRPr="00082C04">
              <w:rPr>
                <w:sz w:val="24"/>
                <w:szCs w:val="24"/>
                <w:lang w:val="uk-UA"/>
              </w:rPr>
              <w:t>»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:rsidR="006D6777" w:rsidRPr="003F4C9B" w:rsidRDefault="006D6777" w:rsidP="006D6777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sz w:val="24"/>
                <w:szCs w:val="24"/>
                <w:u w:val="none"/>
                <w:lang w:eastAsia="uk-UA"/>
              </w:rPr>
            </w:pPr>
            <w:r w:rsidRPr="003F4C9B"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>Податкового кодексу України.</w:t>
            </w:r>
          </w:p>
          <w:p w:rsidR="006D6777" w:rsidRPr="003F4C9B" w:rsidRDefault="006D6777" w:rsidP="006D6777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Бюджетного кодексу України.</w:t>
            </w:r>
          </w:p>
          <w:p w:rsidR="006D6777" w:rsidRPr="0052337B" w:rsidRDefault="006D6777" w:rsidP="006D6777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НП(С)БОДС</w:t>
            </w: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eastAsia="uk-UA"/>
              </w:rPr>
              <w:t>(</w:t>
            </w: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101-135</w:t>
            </w: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eastAsia="uk-UA"/>
              </w:rPr>
              <w:t>)</w:t>
            </w: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 Національні положення стандарти бухгалтерського обліку в державному секторі,затверджені наказом </w:t>
            </w:r>
            <w:r w:rsidRPr="0052337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Міністерства Фінансів</w:t>
            </w:r>
            <w:r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.</w:t>
            </w:r>
          </w:p>
          <w:p w:rsidR="006D6777" w:rsidRPr="0052337B" w:rsidRDefault="006D6777" w:rsidP="006D6777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52337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Постанова КМУ «Про затвердження порядку складання, розгляду, затвердження основних вимог до виконання кошторисів бюджетних установ</w:t>
            </w:r>
            <w:r w:rsidRPr="0052337B"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>».</w:t>
            </w:r>
          </w:p>
          <w:p w:rsidR="006D6777" w:rsidRPr="003F4C9B" w:rsidRDefault="006D6777" w:rsidP="006D6777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eastAsia="uk-UA"/>
              </w:rPr>
              <w:t>Постанова КМУ</w:t>
            </w: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 «Про граничні норми витрат на придбання автомобілів, меблів, іншого обладнання та устаткування, мобільних телефонів, комп’ютерів державними органами, а також установами та орган</w:t>
            </w:r>
            <w:r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ізаціями, які утримуються за рах</w:t>
            </w: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унок державного бюджету».</w:t>
            </w:r>
          </w:p>
          <w:p w:rsidR="006D6777" w:rsidRPr="003F4C9B" w:rsidRDefault="006D6777" w:rsidP="006D6777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Постанова КМУ «Про суми та склад витрат на відрядження державних службовців, а також інших осіб, що направляються у відрядження підприємствами,  установами та організаціями, </w:t>
            </w: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lastRenderedPageBreak/>
              <w:t xml:space="preserve">які повністю або частково утримуються (фінансуються) за рахунок бюджетних коштів». </w:t>
            </w:r>
          </w:p>
          <w:p w:rsidR="006D6777" w:rsidRDefault="006D6777" w:rsidP="006D6777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lang w:val="uk-UA" w:eastAsia="uk-UA"/>
              </w:rPr>
            </w:pPr>
            <w:r w:rsidRPr="002956EB">
              <w:rPr>
                <w:sz w:val="24"/>
                <w:szCs w:val="24"/>
                <w:lang w:val="uk-UA"/>
              </w:rPr>
              <w:t>Постанова КМУ «Про оплату праці</w:t>
            </w:r>
            <w:r w:rsidRPr="002956EB">
              <w:rPr>
                <w:rStyle w:val="rvts23"/>
                <w:sz w:val="24"/>
                <w:szCs w:val="24"/>
                <w:lang w:val="uk-UA"/>
              </w:rPr>
              <w:t xml:space="preserve"> працівників на основі Єдиної тарифної сітки розрядів і коефіцієнтів з оплати праці працівників  установ, закладів та організацій окремих галузей бюджетної сфери</w:t>
            </w:r>
            <w:r w:rsidRPr="00F94E26">
              <w:rPr>
                <w:rStyle w:val="4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  <w:t>».</w:t>
            </w:r>
          </w:p>
          <w:p w:rsidR="006D6777" w:rsidRDefault="006D6777" w:rsidP="006D6777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082C04">
              <w:rPr>
                <w:sz w:val="24"/>
                <w:szCs w:val="24"/>
                <w:lang w:val="uk-UA"/>
              </w:rPr>
              <w:t>Постанови КМУ «</w:t>
            </w:r>
            <w:r w:rsidRPr="00082C04">
              <w:rPr>
                <w:bCs/>
                <w:sz w:val="24"/>
                <w:szCs w:val="24"/>
                <w:shd w:val="clear" w:color="auto" w:fill="FFFFFF"/>
                <w:lang w:val="uk-UA"/>
              </w:rPr>
              <w:t>Про затвердження Порядку надання державним службовцям матеріальної допомоги для вирішення соціально-побутових питань»</w:t>
            </w:r>
            <w:r>
              <w:rPr>
                <w:bCs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6D6777" w:rsidRPr="00082C04" w:rsidRDefault="006D6777" w:rsidP="006D6777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  <w:r w:rsidRPr="00082C04">
              <w:rPr>
                <w:sz w:val="24"/>
                <w:szCs w:val="24"/>
                <w:lang w:val="uk-UA"/>
              </w:rPr>
              <w:t>Постанови КМУ «</w:t>
            </w:r>
            <w:r w:rsidRPr="00082C04">
              <w:rPr>
                <w:bCs/>
                <w:sz w:val="24"/>
                <w:szCs w:val="24"/>
                <w:shd w:val="clear" w:color="auto" w:fill="FFFFFF"/>
                <w:lang w:val="uk-UA"/>
              </w:rPr>
              <w:t>Про затвердження Порядку проведення індексації грошових доходів населення»</w:t>
            </w:r>
            <w:r>
              <w:rPr>
                <w:bCs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6D6777" w:rsidRDefault="006D6777" w:rsidP="006D6777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082C04">
              <w:rPr>
                <w:sz w:val="24"/>
                <w:szCs w:val="24"/>
                <w:lang w:val="uk-UA"/>
              </w:rPr>
              <w:t>Постанови КМУ «</w:t>
            </w:r>
            <w:r w:rsidRPr="00082C04">
              <w:rPr>
                <w:bCs/>
                <w:sz w:val="24"/>
                <w:szCs w:val="24"/>
                <w:shd w:val="clear" w:color="auto" w:fill="FFFFFF"/>
                <w:lang w:val="uk-UA"/>
              </w:rPr>
              <w:t>П</w:t>
            </w:r>
            <w:r>
              <w:rPr>
                <w:bCs/>
                <w:sz w:val="24"/>
                <w:szCs w:val="24"/>
                <w:shd w:val="clear" w:color="auto" w:fill="FFFFFF"/>
                <w:lang w:val="uk-UA"/>
              </w:rPr>
              <w:t>итання попередньої оплати товарів, робіт послуг,що закуповуються за державні кошти».</w:t>
            </w:r>
          </w:p>
          <w:p w:rsidR="006D6777" w:rsidRPr="003F4C9B" w:rsidRDefault="006D6777" w:rsidP="006D6777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Наказу Міністерства Фінансів «Про затвердження Положення про інвентаризацію активів та зобов’язань». </w:t>
            </w:r>
          </w:p>
          <w:p w:rsidR="006D6777" w:rsidRPr="003F4C9B" w:rsidRDefault="006D6777" w:rsidP="006D6777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Наказу Міністерства Фінансів «Про затвердження Порядку реєстрації  та обліку бюджетних зобов’язань розпорядників бюджетних коштів в органах Державної казначейської служби України»</w:t>
            </w:r>
            <w:r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.</w:t>
            </w:r>
          </w:p>
          <w:p w:rsidR="006D6777" w:rsidRPr="003F4C9B" w:rsidRDefault="006D6777" w:rsidP="006D6777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Наказу Міністерства Фінансів «Про затвердження плану рахунків бухгалтерського обліку в державному секторі».</w:t>
            </w:r>
          </w:p>
          <w:p w:rsidR="006D6777" w:rsidRPr="003F4C9B" w:rsidRDefault="006D6777" w:rsidP="006D6777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Інструкції щодо застосування економічної класифікації видатків бюджету</w:t>
            </w:r>
            <w:r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 та </w:t>
            </w: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Інструкції щодо застосування класифікації кредитування бюджету, затвердженої наказом  Міністерства Фінансів.</w:t>
            </w:r>
          </w:p>
          <w:p w:rsidR="006D6777" w:rsidRPr="003F4C9B" w:rsidRDefault="006D6777" w:rsidP="006D6777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Інструкції про кореспонденцію субрахунків бухгалтерського обліку для відображення основних господарських операцій бюджетних установ</w:t>
            </w:r>
            <w:r w:rsidRPr="003F4C9B">
              <w:rPr>
                <w:rFonts w:eastAsia="Calibri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, </w:t>
            </w: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затвердженої Наказом Держказначейства.</w:t>
            </w:r>
          </w:p>
          <w:p w:rsidR="006D6777" w:rsidRPr="003F4C9B" w:rsidRDefault="006D6777" w:rsidP="006D6777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Інструкції про службові відрядження в межах України та за кордон,</w:t>
            </w:r>
            <w:r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 затвердженої</w:t>
            </w: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 наказом  Міністерства Фінансів.</w:t>
            </w:r>
          </w:p>
          <w:p w:rsidR="00104FA8" w:rsidRPr="00C57C89" w:rsidRDefault="006D6777" w:rsidP="006D6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"/>
                <w:tab w:val="left" w:pos="412"/>
              </w:tabs>
              <w:spacing w:after="20"/>
              <w:ind w:right="106" w:firstLine="0"/>
              <w:rPr>
                <w:sz w:val="24"/>
                <w:szCs w:val="24"/>
              </w:rPr>
            </w:pP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</w:rPr>
              <w:t>Порядок списання об’єктів державної власності, затверджений постановою КМУ та іншого законодавства.</w:t>
            </w:r>
          </w:p>
        </w:tc>
      </w:tr>
    </w:tbl>
    <w:p w:rsidR="004651C8" w:rsidRPr="00C57C89" w:rsidRDefault="004651C8" w:rsidP="00FD30AB">
      <w:pPr>
        <w:ind w:firstLine="0"/>
        <w:rPr>
          <w:sz w:val="24"/>
          <w:szCs w:val="24"/>
        </w:rPr>
      </w:pPr>
    </w:p>
    <w:sectPr w:rsidR="004651C8" w:rsidRPr="00C57C89" w:rsidSect="00822F93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A0C" w:rsidRDefault="004F1A0C" w:rsidP="00E42C9D">
      <w:r>
        <w:separator/>
      </w:r>
    </w:p>
  </w:endnote>
  <w:endnote w:type="continuationSeparator" w:id="1">
    <w:p w:rsidR="004F1A0C" w:rsidRDefault="004F1A0C" w:rsidP="00E42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A0C" w:rsidRDefault="004F1A0C" w:rsidP="00E42C9D">
      <w:r>
        <w:separator/>
      </w:r>
    </w:p>
  </w:footnote>
  <w:footnote w:type="continuationSeparator" w:id="1">
    <w:p w:rsidR="004F1A0C" w:rsidRDefault="004F1A0C" w:rsidP="00E42C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E6F81"/>
    <w:multiLevelType w:val="hybridMultilevel"/>
    <w:tmpl w:val="0588A9CA"/>
    <w:lvl w:ilvl="0" w:tplc="6604338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4C4280D"/>
    <w:multiLevelType w:val="multilevel"/>
    <w:tmpl w:val="7A1863C6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5EB3EC6"/>
    <w:multiLevelType w:val="hybridMultilevel"/>
    <w:tmpl w:val="DC3EE1AA"/>
    <w:lvl w:ilvl="0" w:tplc="6604338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4BA6ED3"/>
    <w:multiLevelType w:val="hybridMultilevel"/>
    <w:tmpl w:val="9A54F9D2"/>
    <w:lvl w:ilvl="0" w:tplc="8280FA64">
      <w:start w:val="3"/>
      <w:numFmt w:val="bullet"/>
      <w:lvlText w:val="-"/>
      <w:lvlJc w:val="left"/>
      <w:pPr>
        <w:ind w:left="91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2C9D"/>
    <w:rsid w:val="00000D55"/>
    <w:rsid w:val="0000160D"/>
    <w:rsid w:val="00010E82"/>
    <w:rsid w:val="000150F8"/>
    <w:rsid w:val="00040378"/>
    <w:rsid w:val="000436AB"/>
    <w:rsid w:val="000545FF"/>
    <w:rsid w:val="00076463"/>
    <w:rsid w:val="00080831"/>
    <w:rsid w:val="00086A3A"/>
    <w:rsid w:val="000A2017"/>
    <w:rsid w:val="000B10D5"/>
    <w:rsid w:val="000D0FCD"/>
    <w:rsid w:val="000E306B"/>
    <w:rsid w:val="00104C72"/>
    <w:rsid w:val="00104FA8"/>
    <w:rsid w:val="00111069"/>
    <w:rsid w:val="001115AB"/>
    <w:rsid w:val="00115F17"/>
    <w:rsid w:val="00140F46"/>
    <w:rsid w:val="0014180D"/>
    <w:rsid w:val="00156B49"/>
    <w:rsid w:val="0016297C"/>
    <w:rsid w:val="00167BE1"/>
    <w:rsid w:val="0017199C"/>
    <w:rsid w:val="001A657F"/>
    <w:rsid w:val="001B5C67"/>
    <w:rsid w:val="001B72C8"/>
    <w:rsid w:val="001C74FB"/>
    <w:rsid w:val="001C7937"/>
    <w:rsid w:val="001D7C1B"/>
    <w:rsid w:val="001E2A61"/>
    <w:rsid w:val="001E3BC6"/>
    <w:rsid w:val="00203D88"/>
    <w:rsid w:val="0020587D"/>
    <w:rsid w:val="00206138"/>
    <w:rsid w:val="0021789B"/>
    <w:rsid w:val="00254C4E"/>
    <w:rsid w:val="00273615"/>
    <w:rsid w:val="00281274"/>
    <w:rsid w:val="00283B18"/>
    <w:rsid w:val="002843E6"/>
    <w:rsid w:val="002B443D"/>
    <w:rsid w:val="002B4BAA"/>
    <w:rsid w:val="002C375A"/>
    <w:rsid w:val="002E0F24"/>
    <w:rsid w:val="002E6CB9"/>
    <w:rsid w:val="00312B0C"/>
    <w:rsid w:val="00316D67"/>
    <w:rsid w:val="003220C2"/>
    <w:rsid w:val="00325FEF"/>
    <w:rsid w:val="00351756"/>
    <w:rsid w:val="00351DC1"/>
    <w:rsid w:val="00383603"/>
    <w:rsid w:val="00386F92"/>
    <w:rsid w:val="00392DFE"/>
    <w:rsid w:val="00393F77"/>
    <w:rsid w:val="003A7409"/>
    <w:rsid w:val="003B4A6A"/>
    <w:rsid w:val="003C2C1A"/>
    <w:rsid w:val="003C53F2"/>
    <w:rsid w:val="003D28E5"/>
    <w:rsid w:val="003E20CD"/>
    <w:rsid w:val="003F10C8"/>
    <w:rsid w:val="003F4C9B"/>
    <w:rsid w:val="003F5D8C"/>
    <w:rsid w:val="00400472"/>
    <w:rsid w:val="00400D30"/>
    <w:rsid w:val="00401148"/>
    <w:rsid w:val="00412969"/>
    <w:rsid w:val="00415E6A"/>
    <w:rsid w:val="00423DC1"/>
    <w:rsid w:val="00423F5C"/>
    <w:rsid w:val="00431663"/>
    <w:rsid w:val="004651C8"/>
    <w:rsid w:val="00466522"/>
    <w:rsid w:val="00471C88"/>
    <w:rsid w:val="0047248B"/>
    <w:rsid w:val="00490AE1"/>
    <w:rsid w:val="004917D5"/>
    <w:rsid w:val="004930AC"/>
    <w:rsid w:val="00496C8E"/>
    <w:rsid w:val="004B238A"/>
    <w:rsid w:val="004B6031"/>
    <w:rsid w:val="004B69EA"/>
    <w:rsid w:val="004C0CF6"/>
    <w:rsid w:val="004D0A29"/>
    <w:rsid w:val="004D4851"/>
    <w:rsid w:val="004F1A0C"/>
    <w:rsid w:val="004F4154"/>
    <w:rsid w:val="0050007C"/>
    <w:rsid w:val="005049AD"/>
    <w:rsid w:val="005065F4"/>
    <w:rsid w:val="00522D13"/>
    <w:rsid w:val="0052337B"/>
    <w:rsid w:val="0052366A"/>
    <w:rsid w:val="005329B6"/>
    <w:rsid w:val="00537916"/>
    <w:rsid w:val="0054196D"/>
    <w:rsid w:val="005472A5"/>
    <w:rsid w:val="005537D6"/>
    <w:rsid w:val="005841C3"/>
    <w:rsid w:val="00584CEF"/>
    <w:rsid w:val="00590766"/>
    <w:rsid w:val="005B1A12"/>
    <w:rsid w:val="005B627E"/>
    <w:rsid w:val="005F020D"/>
    <w:rsid w:val="005F2AF5"/>
    <w:rsid w:val="00603DDB"/>
    <w:rsid w:val="00621CC1"/>
    <w:rsid w:val="00630516"/>
    <w:rsid w:val="00636270"/>
    <w:rsid w:val="00651EB2"/>
    <w:rsid w:val="00666534"/>
    <w:rsid w:val="0067109B"/>
    <w:rsid w:val="00674D1C"/>
    <w:rsid w:val="00683738"/>
    <w:rsid w:val="00693E29"/>
    <w:rsid w:val="006A1C66"/>
    <w:rsid w:val="006C706A"/>
    <w:rsid w:val="006D0204"/>
    <w:rsid w:val="006D6777"/>
    <w:rsid w:val="006F35A3"/>
    <w:rsid w:val="006F7AD0"/>
    <w:rsid w:val="0071187C"/>
    <w:rsid w:val="007145D4"/>
    <w:rsid w:val="00721154"/>
    <w:rsid w:val="00727C8A"/>
    <w:rsid w:val="00730B49"/>
    <w:rsid w:val="00742EA9"/>
    <w:rsid w:val="0075421F"/>
    <w:rsid w:val="00765701"/>
    <w:rsid w:val="007717DF"/>
    <w:rsid w:val="00772622"/>
    <w:rsid w:val="0077591B"/>
    <w:rsid w:val="007B239E"/>
    <w:rsid w:val="007F3E66"/>
    <w:rsid w:val="007F5BB1"/>
    <w:rsid w:val="00822F93"/>
    <w:rsid w:val="008405A1"/>
    <w:rsid w:val="0084794A"/>
    <w:rsid w:val="00850FE8"/>
    <w:rsid w:val="008731C6"/>
    <w:rsid w:val="00873D70"/>
    <w:rsid w:val="008757EF"/>
    <w:rsid w:val="008907D3"/>
    <w:rsid w:val="00895281"/>
    <w:rsid w:val="008C6ABE"/>
    <w:rsid w:val="008D5C6C"/>
    <w:rsid w:val="00906708"/>
    <w:rsid w:val="009070FF"/>
    <w:rsid w:val="00916414"/>
    <w:rsid w:val="00917E09"/>
    <w:rsid w:val="00926749"/>
    <w:rsid w:val="0094379B"/>
    <w:rsid w:val="009479D3"/>
    <w:rsid w:val="00954ACC"/>
    <w:rsid w:val="00970F0D"/>
    <w:rsid w:val="009851CB"/>
    <w:rsid w:val="009A7237"/>
    <w:rsid w:val="009C5F79"/>
    <w:rsid w:val="009D7885"/>
    <w:rsid w:val="009E2790"/>
    <w:rsid w:val="009E2BB3"/>
    <w:rsid w:val="00A10803"/>
    <w:rsid w:val="00A11BA9"/>
    <w:rsid w:val="00A43AC2"/>
    <w:rsid w:val="00A46D7E"/>
    <w:rsid w:val="00A478FF"/>
    <w:rsid w:val="00A660ED"/>
    <w:rsid w:val="00A8784F"/>
    <w:rsid w:val="00A95524"/>
    <w:rsid w:val="00AA0A65"/>
    <w:rsid w:val="00AA269C"/>
    <w:rsid w:val="00AC4CFA"/>
    <w:rsid w:val="00AD2CDD"/>
    <w:rsid w:val="00AD67A3"/>
    <w:rsid w:val="00AD73E3"/>
    <w:rsid w:val="00B14975"/>
    <w:rsid w:val="00B25807"/>
    <w:rsid w:val="00B526E9"/>
    <w:rsid w:val="00B711D2"/>
    <w:rsid w:val="00B816BB"/>
    <w:rsid w:val="00B928AE"/>
    <w:rsid w:val="00B97B83"/>
    <w:rsid w:val="00BE0184"/>
    <w:rsid w:val="00BE2C7A"/>
    <w:rsid w:val="00BF7DED"/>
    <w:rsid w:val="00C14E88"/>
    <w:rsid w:val="00C21916"/>
    <w:rsid w:val="00C26C4E"/>
    <w:rsid w:val="00C37185"/>
    <w:rsid w:val="00C5735B"/>
    <w:rsid w:val="00C57C89"/>
    <w:rsid w:val="00C85167"/>
    <w:rsid w:val="00C92961"/>
    <w:rsid w:val="00CA12C5"/>
    <w:rsid w:val="00CA57C8"/>
    <w:rsid w:val="00CB3326"/>
    <w:rsid w:val="00CE04FA"/>
    <w:rsid w:val="00CE149C"/>
    <w:rsid w:val="00CE1782"/>
    <w:rsid w:val="00CE7899"/>
    <w:rsid w:val="00CF1B18"/>
    <w:rsid w:val="00D00E7E"/>
    <w:rsid w:val="00D14919"/>
    <w:rsid w:val="00D24888"/>
    <w:rsid w:val="00D24D94"/>
    <w:rsid w:val="00D87DCA"/>
    <w:rsid w:val="00D909C7"/>
    <w:rsid w:val="00DA71B3"/>
    <w:rsid w:val="00DC1959"/>
    <w:rsid w:val="00DC403E"/>
    <w:rsid w:val="00DD30EB"/>
    <w:rsid w:val="00DE6FC9"/>
    <w:rsid w:val="00DF1144"/>
    <w:rsid w:val="00DF33D8"/>
    <w:rsid w:val="00DF547E"/>
    <w:rsid w:val="00E02AD9"/>
    <w:rsid w:val="00E12E29"/>
    <w:rsid w:val="00E405A0"/>
    <w:rsid w:val="00E42C9D"/>
    <w:rsid w:val="00E460C0"/>
    <w:rsid w:val="00E65177"/>
    <w:rsid w:val="00E766D7"/>
    <w:rsid w:val="00E9608B"/>
    <w:rsid w:val="00E97DF5"/>
    <w:rsid w:val="00EA7E85"/>
    <w:rsid w:val="00EC6F9E"/>
    <w:rsid w:val="00EE2806"/>
    <w:rsid w:val="00F07380"/>
    <w:rsid w:val="00F10F03"/>
    <w:rsid w:val="00F12D1A"/>
    <w:rsid w:val="00F22DE7"/>
    <w:rsid w:val="00F23887"/>
    <w:rsid w:val="00F37C48"/>
    <w:rsid w:val="00F7454A"/>
    <w:rsid w:val="00F76CBD"/>
    <w:rsid w:val="00F771DE"/>
    <w:rsid w:val="00F828B7"/>
    <w:rsid w:val="00F873FC"/>
    <w:rsid w:val="00F92E5B"/>
    <w:rsid w:val="00F94E26"/>
    <w:rsid w:val="00F97621"/>
    <w:rsid w:val="00FA5009"/>
    <w:rsid w:val="00FC1574"/>
    <w:rsid w:val="00FD30AB"/>
    <w:rsid w:val="00FE429B"/>
    <w:rsid w:val="00FF4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9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1CB"/>
    <w:rPr>
      <w:color w:val="0000FF" w:themeColor="hyperlink"/>
      <w:u w:val="single"/>
    </w:rPr>
  </w:style>
  <w:style w:type="paragraph" w:styleId="a4">
    <w:name w:val="Body Text"/>
    <w:basedOn w:val="a"/>
    <w:link w:val="a5"/>
    <w:unhideWhenUsed/>
    <w:rsid w:val="009851CB"/>
    <w:pPr>
      <w:widowControl w:val="0"/>
      <w:shd w:val="clear" w:color="auto" w:fill="FFFFFF"/>
      <w:spacing w:after="60" w:line="240" w:lineRule="atLeast"/>
      <w:ind w:hanging="2000"/>
    </w:pPr>
    <w:rPr>
      <w:rFonts w:eastAsiaTheme="minorEastAsia"/>
      <w:sz w:val="23"/>
      <w:szCs w:val="23"/>
      <w:lang w:val="ru-RU" w:eastAsia="ru-RU"/>
    </w:rPr>
  </w:style>
  <w:style w:type="character" w:customStyle="1" w:styleId="a5">
    <w:name w:val="Основний текст Знак"/>
    <w:basedOn w:val="a0"/>
    <w:link w:val="a4"/>
    <w:uiPriority w:val="99"/>
    <w:semiHidden/>
    <w:rsid w:val="009851CB"/>
    <w:rPr>
      <w:rFonts w:ascii="Times New Roman" w:eastAsiaTheme="minorEastAsia" w:hAnsi="Times New Roman" w:cs="Times New Roman"/>
      <w:sz w:val="23"/>
      <w:szCs w:val="23"/>
      <w:shd w:val="clear" w:color="auto" w:fill="FFFFFF"/>
      <w:lang w:eastAsia="ru-RU"/>
    </w:rPr>
  </w:style>
  <w:style w:type="paragraph" w:styleId="a6">
    <w:name w:val="No Spacing"/>
    <w:uiPriority w:val="1"/>
    <w:qFormat/>
    <w:rsid w:val="009851CB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4">
    <w:name w:val="Основной текст (4)"/>
    <w:basedOn w:val="a0"/>
    <w:uiPriority w:val="99"/>
    <w:rsid w:val="009851CB"/>
    <w:rPr>
      <w:rFonts w:ascii="Times New Roman" w:hAnsi="Times New Roman" w:cs="Times New Roman" w:hint="default"/>
      <w:b/>
      <w:bCs/>
      <w:sz w:val="25"/>
      <w:szCs w:val="25"/>
      <w:u w:val="single"/>
      <w:shd w:val="clear" w:color="auto" w:fill="FFFFFF"/>
    </w:rPr>
  </w:style>
  <w:style w:type="paragraph" w:styleId="a7">
    <w:name w:val="List Paragraph"/>
    <w:basedOn w:val="a"/>
    <w:uiPriority w:val="34"/>
    <w:qFormat/>
    <w:rsid w:val="00522D1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40F46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40F46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1">
    <w:name w:val="Основной текст Знак1"/>
    <w:basedOn w:val="a0"/>
    <w:uiPriority w:val="99"/>
    <w:rsid w:val="00104FA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rvps14">
    <w:name w:val="rvps14"/>
    <w:basedOn w:val="a"/>
    <w:rsid w:val="00CB3326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a">
    <w:name w:val="Нормальний текст"/>
    <w:basedOn w:val="a"/>
    <w:rsid w:val="007B239E"/>
    <w:pPr>
      <w:widowControl w:val="0"/>
      <w:suppressAutoHyphens/>
      <w:spacing w:before="120"/>
      <w:ind w:firstLine="567"/>
      <w:jc w:val="left"/>
    </w:pPr>
    <w:rPr>
      <w:rFonts w:ascii="Antiqua" w:eastAsia="Calibri" w:hAnsi="Antiqua" w:cs="Antiqua"/>
      <w:kern w:val="1"/>
      <w:sz w:val="26"/>
      <w:szCs w:val="20"/>
      <w:lang w:eastAsia="zh-CN"/>
    </w:rPr>
  </w:style>
  <w:style w:type="paragraph" w:styleId="ab">
    <w:name w:val="Normal (Web)"/>
    <w:basedOn w:val="a"/>
    <w:uiPriority w:val="99"/>
    <w:unhideWhenUsed/>
    <w:rsid w:val="00206138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w">
    <w:name w:val="sw"/>
    <w:basedOn w:val="a0"/>
    <w:rsid w:val="00206138"/>
  </w:style>
  <w:style w:type="character" w:customStyle="1" w:styleId="40">
    <w:name w:val="Основной текст (4)_"/>
    <w:basedOn w:val="a0"/>
    <w:link w:val="41"/>
    <w:uiPriority w:val="99"/>
    <w:rsid w:val="00E460C0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41">
    <w:name w:val="Основной текст (4)1"/>
    <w:basedOn w:val="a"/>
    <w:link w:val="40"/>
    <w:uiPriority w:val="99"/>
    <w:rsid w:val="00E460C0"/>
    <w:pPr>
      <w:widowControl w:val="0"/>
      <w:shd w:val="clear" w:color="auto" w:fill="FFFFFF"/>
      <w:spacing w:before="180" w:after="180" w:line="317" w:lineRule="exact"/>
      <w:ind w:firstLine="3460"/>
      <w:jc w:val="left"/>
    </w:pPr>
    <w:rPr>
      <w:rFonts w:eastAsiaTheme="minorHAnsi"/>
      <w:b/>
      <w:bCs/>
      <w:sz w:val="25"/>
      <w:szCs w:val="25"/>
      <w:lang w:val="ru-RU" w:eastAsia="en-US"/>
    </w:rPr>
  </w:style>
  <w:style w:type="character" w:customStyle="1" w:styleId="rvts23">
    <w:name w:val="rvts23"/>
    <w:basedOn w:val="a0"/>
    <w:rsid w:val="00E460C0"/>
  </w:style>
  <w:style w:type="character" w:customStyle="1" w:styleId="Bodytext2">
    <w:name w:val="Body text (2)"/>
    <w:rsid w:val="008731C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uk-UA" w:bidi="uk-UA"/>
    </w:rPr>
  </w:style>
  <w:style w:type="paragraph" w:customStyle="1" w:styleId="text">
    <w:name w:val="text"/>
    <w:basedOn w:val="a"/>
    <w:rsid w:val="008731C6"/>
    <w:pPr>
      <w:suppressAutoHyphens/>
      <w:spacing w:before="100" w:after="100"/>
      <w:ind w:firstLine="0"/>
      <w:jc w:val="left"/>
    </w:pPr>
    <w:rPr>
      <w:sz w:val="24"/>
      <w:szCs w:val="24"/>
      <w:lang w:eastAsia="zh-CN"/>
    </w:rPr>
  </w:style>
  <w:style w:type="character" w:customStyle="1" w:styleId="st42">
    <w:name w:val="st42"/>
    <w:rsid w:val="00AD2CDD"/>
    <w:rPr>
      <w:rFonts w:ascii="Times New Roman" w:hAnsi="Times New Roman"/>
      <w:color w:val="000000"/>
    </w:rPr>
  </w:style>
  <w:style w:type="character" w:customStyle="1" w:styleId="Exact">
    <w:name w:val="Основной текст Exact"/>
    <w:basedOn w:val="a0"/>
    <w:uiPriority w:val="99"/>
    <w:rsid w:val="008C6ABE"/>
    <w:rPr>
      <w:rFonts w:ascii="Times New Roman" w:hAnsi="Times New Roman" w:cs="Times New Roman"/>
      <w:spacing w:val="4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8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file/text/89/f495575n30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A2A9A-DB6F-4DCA-89D1-0518DDD31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5733</Words>
  <Characters>3269</Characters>
  <Application>Microsoft Office Word</Application>
  <DocSecurity>0</DocSecurity>
  <Lines>27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vet_otdel_3</dc:creator>
  <cp:lastModifiedBy>PC</cp:lastModifiedBy>
  <cp:revision>6</cp:revision>
  <cp:lastPrinted>2021-10-23T07:58:00Z</cp:lastPrinted>
  <dcterms:created xsi:type="dcterms:W3CDTF">2024-12-03T14:32:00Z</dcterms:created>
  <dcterms:modified xsi:type="dcterms:W3CDTF">2024-12-23T12:31:00Z</dcterms:modified>
</cp:coreProperties>
</file>