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1A" w:rsidRPr="00FD30AB" w:rsidRDefault="0046041A" w:rsidP="0046041A">
      <w:pPr>
        <w:ind w:left="4956" w:firstLine="6"/>
        <w:rPr>
          <w:sz w:val="24"/>
          <w:szCs w:val="24"/>
        </w:rPr>
      </w:pPr>
      <w:r w:rsidRPr="00FD30AB">
        <w:rPr>
          <w:sz w:val="24"/>
          <w:szCs w:val="24"/>
        </w:rPr>
        <w:t xml:space="preserve">Додаток </w:t>
      </w:r>
      <w:r>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46041A" w:rsidRPr="00FE28A6" w:rsidRDefault="0046041A" w:rsidP="0046041A">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 xml:space="preserve">від </w:t>
      </w:r>
      <w:r>
        <w:rPr>
          <w:sz w:val="24"/>
          <w:szCs w:val="24"/>
          <w:u w:val="single"/>
        </w:rPr>
        <w:t xml:space="preserve">                       </w:t>
      </w:r>
      <w:r w:rsidRPr="00FD30AB">
        <w:rPr>
          <w:sz w:val="24"/>
          <w:szCs w:val="24"/>
        </w:rPr>
        <w:t xml:space="preserve">№ </w:t>
      </w:r>
      <w:r>
        <w:rPr>
          <w:sz w:val="24"/>
          <w:szCs w:val="24"/>
        </w:rPr>
        <w:t>_____________</w:t>
      </w:r>
    </w:p>
    <w:p w:rsidR="0046041A" w:rsidRDefault="0046041A" w:rsidP="0046041A">
      <w:pPr>
        <w:tabs>
          <w:tab w:val="left" w:pos="0"/>
          <w:tab w:val="left" w:pos="10206"/>
        </w:tabs>
        <w:ind w:firstLine="0"/>
        <w:jc w:val="center"/>
        <w:rPr>
          <w:b/>
          <w:sz w:val="24"/>
          <w:szCs w:val="24"/>
        </w:rPr>
      </w:pPr>
    </w:p>
    <w:p w:rsidR="0046041A" w:rsidRDefault="0046041A" w:rsidP="0046041A">
      <w:pPr>
        <w:tabs>
          <w:tab w:val="left" w:pos="0"/>
          <w:tab w:val="left" w:pos="10206"/>
        </w:tabs>
        <w:ind w:firstLine="0"/>
        <w:jc w:val="center"/>
        <w:rPr>
          <w:b/>
          <w:sz w:val="24"/>
          <w:szCs w:val="24"/>
        </w:rPr>
      </w:pPr>
      <w:r>
        <w:rPr>
          <w:b/>
          <w:sz w:val="24"/>
          <w:szCs w:val="24"/>
        </w:rPr>
        <w:t>ОГОЛОШЕННЯ</w:t>
      </w:r>
    </w:p>
    <w:p w:rsidR="0046041A" w:rsidRPr="00167BE1" w:rsidRDefault="0046041A" w:rsidP="0046041A">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w:t>
      </w:r>
      <w:r>
        <w:rPr>
          <w:b/>
          <w:sz w:val="24"/>
          <w:szCs w:val="24"/>
        </w:rPr>
        <w:t xml:space="preserve"> начальника</w:t>
      </w:r>
    </w:p>
    <w:p w:rsidR="0046041A" w:rsidRDefault="0046041A" w:rsidP="0046041A">
      <w:pPr>
        <w:tabs>
          <w:tab w:val="left" w:pos="0"/>
          <w:tab w:val="left" w:pos="10206"/>
        </w:tabs>
        <w:ind w:firstLine="0"/>
        <w:jc w:val="center"/>
        <w:rPr>
          <w:shd w:val="clear" w:color="auto" w:fill="FFFFFF"/>
        </w:rPr>
      </w:pPr>
      <w:r w:rsidRPr="00167BE1">
        <w:rPr>
          <w:b/>
          <w:sz w:val="24"/>
          <w:szCs w:val="24"/>
        </w:rPr>
        <w:t xml:space="preserve">Управління </w:t>
      </w:r>
      <w:r w:rsidR="00CC15A7">
        <w:rPr>
          <w:b/>
          <w:sz w:val="24"/>
          <w:szCs w:val="24"/>
          <w:shd w:val="clear" w:color="auto" w:fill="FFFFFF"/>
        </w:rPr>
        <w:t>правового забезпечення</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p>
    <w:p w:rsidR="0046041A" w:rsidRPr="0077591B" w:rsidRDefault="0046041A" w:rsidP="0046041A">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46041A" w:rsidRPr="0077591B" w:rsidTr="004F47C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77591B" w:rsidRDefault="0046041A" w:rsidP="004F47CE">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46041A" w:rsidRPr="00C57C89" w:rsidTr="00CC15A7">
        <w:trPr>
          <w:trHeight w:val="542"/>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Здійснення керівництва діяльності правової служби, розподіл обов’язків між працівниками управління, контроль їх діяльність.</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Організація та  участь у забезпеченні реалізації державної правової політики у відповідній сфері, правильне застосування законодавства.  Представлення  інтересів Західного МГУ в судах та інших державних органах.</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rPr>
              <w:t> </w:t>
            </w:r>
            <w:r w:rsidRPr="00CC15A7">
              <w:rPr>
                <w:sz w:val="24"/>
                <w:szCs w:val="24"/>
                <w:shd w:val="clear" w:color="auto" w:fill="FFFFFF"/>
              </w:rPr>
              <w:t>Перевірка на відповідність законодавству проєктів наказів та інших актів, що подаються на підпис керівнику Західного МГУ, погодження (візування) їх за наявності віз керівників заінтересованих структурних підрозділів.</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Перегляд разом із керівниками інших структурних підрозділів Західного МГУ нормативно-правових актів та інші документів з питань, що належать до його компетенції, з метою приведення їх у відповідність із законодавством.</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Інформування  керівника Західного МГУ про необхідність вжиття заходів для внесення змін до наказів та інших документів, визнання їх такими, що втратили чинність, або скасування.</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Організація  роботи, пов’язаної з укладенням договорів (контрактів),  участь у їх підготовці та здійсненні заходів, спрямованих на виконання договірних зобов’язань, забезпеченні захисту майнових прав і законних інтересів Західного міжрегіонального головного управління, а також погодження  (візування) проектів договорів за наявності погодження (візи) керівників заінтересованих структурних підрозділів.</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Організація претензійної та позовної роботи, здійснення контролю за її проведенням.</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 xml:space="preserve">Аналіз матеріалів, що надійшли від правоохоронних і контролюючих органів, результати позовної роботи, а також отримані за результатами перевірок, ревізій, що характеризують стан дотримання законності </w:t>
            </w:r>
            <w:r w:rsidRPr="00CC15A7">
              <w:rPr>
                <w:sz w:val="24"/>
                <w:szCs w:val="24"/>
              </w:rPr>
              <w:t>Західного МГУ</w:t>
            </w:r>
            <w:r w:rsidRPr="00CC15A7">
              <w:rPr>
                <w:sz w:val="24"/>
                <w:szCs w:val="24"/>
                <w:shd w:val="clear" w:color="auto" w:fill="FFFFFF"/>
              </w:rPr>
              <w:t>, готує правові висновки за фактами виявлених правопорушень.</w:t>
            </w:r>
          </w:p>
          <w:p w:rsidR="00CC15A7" w:rsidRPr="00CC15A7" w:rsidRDefault="00CC15A7" w:rsidP="0046041A">
            <w:pPr>
              <w:pBdr>
                <w:top w:val="nil"/>
                <w:left w:val="nil"/>
                <w:bottom w:val="nil"/>
                <w:right w:val="nil"/>
                <w:between w:val="nil"/>
              </w:pBdr>
              <w:tabs>
                <w:tab w:val="left" w:pos="470"/>
              </w:tabs>
              <w:spacing w:after="20"/>
              <w:ind w:right="125" w:firstLine="0"/>
              <w:rPr>
                <w:sz w:val="24"/>
                <w:szCs w:val="24"/>
                <w:shd w:val="clear" w:color="auto" w:fill="FFFFFF"/>
              </w:rPr>
            </w:pPr>
            <w:r w:rsidRPr="00CC15A7">
              <w:rPr>
                <w:sz w:val="24"/>
                <w:szCs w:val="24"/>
                <w:shd w:val="clear" w:color="auto" w:fill="FFFFFF"/>
              </w:rPr>
              <w:t>Роз’яснення застосування законодавства, надання  правової консультації з питань, що належать до компетенції Західного МГУ, а також за дорученням керівника розгляд звернення громадян, юридичних осіб, громадських організацій та інше.</w:t>
            </w:r>
          </w:p>
          <w:p w:rsidR="00CC15A7" w:rsidRPr="0046041A" w:rsidRDefault="00CC15A7" w:rsidP="0046041A">
            <w:pPr>
              <w:pBdr>
                <w:top w:val="nil"/>
                <w:left w:val="nil"/>
                <w:bottom w:val="nil"/>
                <w:right w:val="nil"/>
                <w:between w:val="nil"/>
              </w:pBdr>
              <w:tabs>
                <w:tab w:val="left" w:pos="470"/>
              </w:tabs>
              <w:spacing w:after="20"/>
              <w:ind w:right="125" w:firstLine="0"/>
              <w:rPr>
                <w:bCs/>
                <w:noProof/>
                <w:snapToGrid w:val="0"/>
                <w:sz w:val="24"/>
                <w:szCs w:val="24"/>
              </w:rPr>
            </w:pPr>
            <w:r w:rsidRPr="00CC15A7">
              <w:rPr>
                <w:sz w:val="24"/>
                <w:szCs w:val="24"/>
                <w:shd w:val="clear" w:color="auto" w:fill="FFFFFF"/>
              </w:rPr>
              <w:lastRenderedPageBreak/>
              <w:t>Здійснення інших повноважень, визначених законодавством України.</w:t>
            </w:r>
          </w:p>
        </w:tc>
      </w:tr>
      <w:tr w:rsidR="0046041A" w:rsidRPr="00C57C89" w:rsidTr="004F47CE">
        <w:trPr>
          <w:trHeight w:val="82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p w:rsidR="0046041A" w:rsidRDefault="0046041A" w:rsidP="004F47CE">
            <w:pPr>
              <w:rPr>
                <w:sz w:val="24"/>
                <w:szCs w:val="24"/>
              </w:rPr>
            </w:pPr>
          </w:p>
          <w:p w:rsidR="0046041A" w:rsidRPr="001B10E4" w:rsidRDefault="0046041A" w:rsidP="004F47CE">
            <w:pPr>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252E94">
              <w:rPr>
                <w:color w:val="000000"/>
                <w:sz w:val="24"/>
                <w:szCs w:val="24"/>
              </w:rPr>
              <w:t>17285</w:t>
            </w:r>
            <w:r w:rsidRPr="00C57C89">
              <w:rPr>
                <w:color w:val="000000"/>
                <w:sz w:val="24"/>
                <w:szCs w:val="24"/>
              </w:rPr>
              <w:t>,00 грн.</w:t>
            </w:r>
          </w:p>
          <w:p w:rsidR="0046041A" w:rsidRDefault="0046041A" w:rsidP="004F47CE">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Pr>
                <w:sz w:val="24"/>
                <w:szCs w:val="24"/>
              </w:rPr>
              <w:t>у України «Про державну службу».</w:t>
            </w:r>
          </w:p>
          <w:p w:rsidR="00CC15A7" w:rsidRPr="00CC15A7" w:rsidRDefault="00CC15A7" w:rsidP="004F47CE">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праці державних службовців у 2024 році застосовуються в частині, що не суперечить Закону України «Про Державний бюджет України на 2024 рік».</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ind w:firstLine="0"/>
              <w:rPr>
                <w:sz w:val="24"/>
                <w:szCs w:val="24"/>
              </w:rPr>
            </w:pPr>
            <w:r>
              <w:rPr>
                <w:sz w:val="24"/>
                <w:szCs w:val="24"/>
              </w:rPr>
              <w:t>строково</w:t>
            </w:r>
          </w:p>
          <w:p w:rsidR="0046041A" w:rsidRPr="00A86F07" w:rsidRDefault="00CC15A7" w:rsidP="007B0054">
            <w:pPr>
              <w:tabs>
                <w:tab w:val="left" w:pos="0"/>
                <w:tab w:val="left" w:pos="10206"/>
              </w:tabs>
              <w:ind w:firstLine="0"/>
              <w:rPr>
                <w:b/>
                <w:sz w:val="24"/>
                <w:szCs w:val="24"/>
              </w:rPr>
            </w:pPr>
            <w:r>
              <w:rPr>
                <w:sz w:val="24"/>
                <w:szCs w:val="24"/>
              </w:rPr>
              <w:t xml:space="preserve">до </w:t>
            </w:r>
            <w:r w:rsidR="0046041A" w:rsidRPr="0067109B">
              <w:rPr>
                <w:sz w:val="24"/>
                <w:szCs w:val="24"/>
              </w:rPr>
              <w:t xml:space="preserve">призначення особи </w:t>
            </w:r>
            <w:r w:rsidR="0046041A" w:rsidRPr="0067109B">
              <w:rPr>
                <w:color w:val="000000"/>
                <w:sz w:val="24"/>
                <w:szCs w:val="24"/>
                <w:shd w:val="clear" w:color="auto" w:fill="FFFFFF"/>
              </w:rPr>
              <w:t xml:space="preserve">на посаду </w:t>
            </w:r>
            <w:r w:rsidR="00A86F07" w:rsidRPr="00A86F07">
              <w:rPr>
                <w:sz w:val="24"/>
                <w:szCs w:val="24"/>
              </w:rPr>
              <w:t xml:space="preserve">начальника Управління </w:t>
            </w:r>
            <w:r>
              <w:rPr>
                <w:sz w:val="24"/>
                <w:szCs w:val="24"/>
                <w:shd w:val="clear" w:color="auto" w:fill="FFFFFF"/>
              </w:rPr>
              <w:t>правового забезпечення</w:t>
            </w:r>
            <w:r w:rsidR="007B0054">
              <w:rPr>
                <w:sz w:val="24"/>
                <w:szCs w:val="24"/>
              </w:rPr>
              <w:t xml:space="preserve">, </w:t>
            </w:r>
            <w:r>
              <w:rPr>
                <w:color w:val="000000"/>
                <w:sz w:val="24"/>
                <w:szCs w:val="24"/>
                <w:shd w:val="clear" w:color="auto" w:fill="FFFFFF"/>
              </w:rPr>
              <w:t>як</w:t>
            </w:r>
            <w:r w:rsidR="0046041A">
              <w:rPr>
                <w:color w:val="000000"/>
                <w:sz w:val="24"/>
                <w:szCs w:val="24"/>
                <w:shd w:val="clear" w:color="auto" w:fill="FFFFFF"/>
              </w:rPr>
              <w:t xml:space="preserve"> переможця конкурсу, а</w:t>
            </w:r>
            <w:r w:rsidR="007B0054">
              <w:rPr>
                <w:color w:val="000000"/>
                <w:sz w:val="24"/>
                <w:szCs w:val="24"/>
                <w:shd w:val="clear" w:color="auto" w:fill="FFFFFF"/>
              </w:rPr>
              <w:t>бо</w:t>
            </w:r>
            <w:r w:rsidR="0046041A">
              <w:rPr>
                <w:color w:val="000000"/>
                <w:sz w:val="24"/>
                <w:szCs w:val="24"/>
                <w:shd w:val="clear" w:color="auto" w:fill="FFFFFF"/>
              </w:rPr>
              <w:t xml:space="preserve"> не більше ніж 12 місяців з дня</w:t>
            </w:r>
            <w:r w:rsidR="0046041A" w:rsidRPr="0067109B">
              <w:rPr>
                <w:color w:val="000000"/>
                <w:sz w:val="24"/>
                <w:szCs w:val="24"/>
                <w:shd w:val="clear" w:color="auto" w:fill="FFFFFF"/>
              </w:rPr>
              <w:t xml:space="preserve"> припинення чи скасування воєнного стану</w:t>
            </w:r>
            <w:r w:rsidR="0046041A">
              <w:rPr>
                <w:color w:val="000000"/>
                <w:sz w:val="24"/>
                <w:szCs w:val="24"/>
                <w:shd w:val="clear" w:color="auto" w:fill="FFFFFF"/>
              </w:rPr>
              <w:t>.</w:t>
            </w:r>
            <w:r w:rsidR="007B0054">
              <w:rPr>
                <w:color w:val="000000"/>
                <w:sz w:val="24"/>
                <w:szCs w:val="24"/>
                <w:shd w:val="clear" w:color="auto" w:fill="FFFFFF"/>
              </w:rPr>
              <w:t xml:space="preserve"> </w:t>
            </w:r>
          </w:p>
        </w:tc>
      </w:tr>
      <w:tr w:rsidR="0046041A" w:rsidRPr="00C57C89" w:rsidTr="004F47C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46041A" w:rsidRPr="006B17D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46041A" w:rsidRPr="006B17DA" w:rsidRDefault="0046041A" w:rsidP="004F47C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46041A" w:rsidRDefault="0046041A" w:rsidP="004F47C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46041A" w:rsidRPr="00206138" w:rsidRDefault="0046041A" w:rsidP="004F47C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46041A" w:rsidRDefault="0046041A" w:rsidP="004F47CE">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46041A" w:rsidRDefault="0046041A" w:rsidP="004F47C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46041A" w:rsidRPr="0067109B" w:rsidRDefault="0046041A" w:rsidP="004F47C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46041A" w:rsidRPr="0067109B" w:rsidRDefault="0046041A" w:rsidP="004F47C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46041A" w:rsidRDefault="0046041A" w:rsidP="004F47CE">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46041A" w:rsidRPr="00206138" w:rsidRDefault="0046041A" w:rsidP="004F47CE">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46041A" w:rsidRPr="001D6509" w:rsidRDefault="0046041A" w:rsidP="004F47CE">
            <w:pPr>
              <w:shd w:val="clear" w:color="auto" w:fill="FFFFFF"/>
              <w:spacing w:line="240" w:lineRule="atLeast"/>
              <w:ind w:firstLine="0"/>
              <w:rPr>
                <w:color w:val="3C4043"/>
                <w:sz w:val="24"/>
                <w:szCs w:val="24"/>
              </w:rPr>
            </w:pPr>
            <w:r w:rsidRPr="00CA57C8">
              <w:rPr>
                <w:b/>
                <w:color w:val="000000"/>
                <w:sz w:val="24"/>
                <w:szCs w:val="24"/>
              </w:rPr>
              <w:t>Термін подачі документів до 1</w:t>
            </w:r>
            <w:r>
              <w:rPr>
                <w:b/>
                <w:color w:val="000000"/>
                <w:sz w:val="24"/>
                <w:szCs w:val="24"/>
              </w:rPr>
              <w:t>6</w:t>
            </w:r>
            <w:r w:rsidRPr="00CA57C8">
              <w:rPr>
                <w:b/>
                <w:color w:val="000000"/>
                <w:sz w:val="24"/>
                <w:szCs w:val="24"/>
              </w:rPr>
              <w:t xml:space="preserve"> год. 00 хв. </w:t>
            </w:r>
            <w:r>
              <w:rPr>
                <w:b/>
                <w:color w:val="000000"/>
                <w:sz w:val="24"/>
                <w:szCs w:val="24"/>
              </w:rPr>
              <w:t>22 квітня</w:t>
            </w:r>
            <w:r w:rsidRPr="00CA57C8">
              <w:rPr>
                <w:b/>
                <w:color w:val="000000"/>
                <w:sz w:val="24"/>
                <w:szCs w:val="24"/>
              </w:rPr>
              <w:t xml:space="preserve"> 202</w:t>
            </w:r>
            <w:r>
              <w:rPr>
                <w:b/>
                <w:color w:val="000000"/>
                <w:sz w:val="24"/>
                <w:szCs w:val="24"/>
              </w:rPr>
              <w:t xml:space="preserve">4 </w:t>
            </w:r>
            <w:r w:rsidRPr="00CA57C8">
              <w:rPr>
                <w:b/>
                <w:color w:val="000000"/>
                <w:sz w:val="24"/>
                <w:szCs w:val="24"/>
              </w:rPr>
              <w:t>року</w:t>
            </w:r>
            <w:r w:rsidRPr="00CA57C8">
              <w:rPr>
                <w:color w:val="000000"/>
                <w:sz w:val="24"/>
                <w:szCs w:val="24"/>
              </w:rPr>
              <w:t xml:space="preserve"> за адресою: м. Львів, вул. </w:t>
            </w:r>
            <w:r>
              <w:rPr>
                <w:color w:val="000000"/>
                <w:sz w:val="24"/>
                <w:szCs w:val="24"/>
              </w:rPr>
              <w:t>Мирослава Скорика</w:t>
            </w:r>
            <w:r w:rsidRPr="00CA57C8">
              <w:rPr>
                <w:color w:val="000000"/>
                <w:sz w:val="24"/>
                <w:szCs w:val="24"/>
              </w:rPr>
              <w:t>, 17, кабінет управління роботи з персоналом або</w:t>
            </w:r>
            <w:r w:rsidRPr="009C5F79">
              <w:rPr>
                <w:color w:val="000000"/>
                <w:sz w:val="24"/>
                <w:szCs w:val="24"/>
              </w:rPr>
              <w:t xml:space="preserve"> шляхом надсилання на електронну адресу</w:t>
            </w:r>
            <w:r>
              <w:rPr>
                <w:color w:val="000000"/>
                <w:sz w:val="24"/>
                <w:szCs w:val="24"/>
              </w:rPr>
              <w:t>:</w:t>
            </w:r>
            <w:r>
              <w:rPr>
                <w:rFonts w:ascii="Helvetica" w:hAnsi="Helvetica" w:cs="Helvetica"/>
                <w:color w:val="3C4043"/>
                <w:sz w:val="16"/>
                <w:szCs w:val="16"/>
              </w:rPr>
              <w:t xml:space="preserve"> </w:t>
            </w:r>
            <w:hyperlink r:id="rId9" w:tgtFrame="_blank" w:history="1">
              <w:r w:rsidRPr="001D6509">
                <w:rPr>
                  <w:color w:val="0070C0"/>
                  <w:sz w:val="24"/>
                  <w:szCs w:val="24"/>
                </w:rPr>
                <w:t>personal.zahidmgu@gmail.com</w:t>
              </w:r>
            </w:hyperlink>
          </w:p>
        </w:tc>
      </w:tr>
      <w:tr w:rsidR="0046041A" w:rsidRPr="00C57C89" w:rsidTr="004F47C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B3326" w:rsidRDefault="0046041A" w:rsidP="004F47CE">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9C5F79" w:rsidRDefault="0046041A" w:rsidP="00312C6A">
            <w:pPr>
              <w:pStyle w:val="rvps14"/>
              <w:spacing w:before="0" w:beforeAutospacing="0" w:after="0" w:afterAutospacing="0"/>
              <w:ind w:right="128"/>
              <w:jc w:val="both"/>
            </w:pPr>
            <w:r>
              <w:t>23 квітня</w:t>
            </w:r>
            <w:r w:rsidRPr="00CB3326">
              <w:t xml:space="preserve"> 202</w:t>
            </w:r>
            <w:r>
              <w:t>4</w:t>
            </w:r>
            <w:r w:rsidRPr="00CB3326">
              <w:t xml:space="preserve"> рок</w:t>
            </w:r>
            <w:r w:rsidR="00312C6A">
              <w:t xml:space="preserve">у, </w:t>
            </w:r>
            <w:r w:rsidR="00312C6A" w:rsidRPr="00CA57C8">
              <w:rPr>
                <w:color w:val="000000"/>
              </w:rPr>
              <w:t xml:space="preserve">за адресою: м. Львів, вул. </w:t>
            </w:r>
            <w:r w:rsidR="00312C6A">
              <w:rPr>
                <w:color w:val="000000"/>
              </w:rPr>
              <w:t>Мирослава Скорика</w:t>
            </w:r>
            <w:r w:rsidR="00312C6A" w:rsidRPr="00CA57C8">
              <w:rPr>
                <w:color w:val="000000"/>
              </w:rPr>
              <w:t>, 17</w:t>
            </w:r>
            <w:r w:rsidR="00D95A22">
              <w:rPr>
                <w:color w:val="000000"/>
              </w:rPr>
              <w:t>.</w:t>
            </w:r>
          </w:p>
        </w:tc>
      </w:tr>
      <w:tr w:rsidR="0046041A" w:rsidRPr="00C57C89" w:rsidTr="004F47C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Кваліфікаційні вимоги</w:t>
            </w:r>
          </w:p>
        </w:tc>
      </w:tr>
      <w:tr w:rsidR="00A86F07" w:rsidRPr="00C57C89" w:rsidTr="002A7B5A">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A86F07" w:rsidRDefault="00A86F07" w:rsidP="007B0054">
            <w:pPr>
              <w:pStyle w:val="41"/>
              <w:shd w:val="clear" w:color="auto" w:fill="auto"/>
              <w:tabs>
                <w:tab w:val="left" w:leader="underscore" w:pos="4203"/>
              </w:tabs>
              <w:spacing w:before="0" w:after="0" w:line="240" w:lineRule="auto"/>
              <w:ind w:right="40" w:firstLine="0"/>
              <w:jc w:val="both"/>
              <w:rPr>
                <w:rStyle w:val="4"/>
                <w:rFonts w:eastAsia="Calibri"/>
                <w:b/>
                <w:color w:val="000000"/>
                <w:sz w:val="24"/>
                <w:szCs w:val="24"/>
                <w:u w:val="none"/>
                <w:lang w:val="uk-UA" w:eastAsia="uk-UA"/>
              </w:rPr>
            </w:pPr>
            <w:r w:rsidRPr="00A86F07">
              <w:rPr>
                <w:rStyle w:val="st42"/>
                <w:b w:val="0"/>
                <w:sz w:val="24"/>
                <w:szCs w:val="24"/>
                <w:lang w:val="uk-UA"/>
              </w:rPr>
              <w:t xml:space="preserve">ступінь вищої освіти </w:t>
            </w:r>
            <w:r w:rsidRPr="00A86F07">
              <w:rPr>
                <w:b w:val="0"/>
                <w:color w:val="000000"/>
                <w:sz w:val="24"/>
                <w:szCs w:val="24"/>
                <w:lang w:val="uk-UA"/>
              </w:rPr>
              <w:t>не нижче магістра</w:t>
            </w:r>
            <w:r w:rsidRPr="00A86F07">
              <w:rPr>
                <w:b w:val="0"/>
                <w:sz w:val="24"/>
                <w:szCs w:val="24"/>
                <w:lang w:val="uk-UA"/>
              </w:rPr>
              <w:t xml:space="preserve"> </w:t>
            </w:r>
            <w:r w:rsidRPr="00A86F07">
              <w:rPr>
                <w:rStyle w:val="st42"/>
                <w:b w:val="0"/>
                <w:sz w:val="24"/>
                <w:szCs w:val="24"/>
                <w:lang w:val="uk-UA"/>
              </w:rPr>
              <w:t>у галузі знань</w:t>
            </w:r>
            <w:r w:rsidRPr="00A86F07">
              <w:rPr>
                <w:b w:val="0"/>
                <w:color w:val="000000"/>
                <w:sz w:val="24"/>
                <w:szCs w:val="24"/>
                <w:lang w:val="uk-UA"/>
              </w:rPr>
              <w:t xml:space="preserve"> </w:t>
            </w:r>
            <w:r w:rsidRPr="00A86F07">
              <w:rPr>
                <w:rStyle w:val="st42"/>
                <w:b w:val="0"/>
                <w:sz w:val="24"/>
                <w:szCs w:val="24"/>
                <w:lang w:val="uk-UA"/>
              </w:rPr>
              <w:t>«</w:t>
            </w:r>
            <w:r w:rsidR="007B0054">
              <w:rPr>
                <w:rStyle w:val="st42"/>
                <w:b w:val="0"/>
                <w:sz w:val="24"/>
                <w:szCs w:val="24"/>
                <w:lang w:val="uk-UA"/>
              </w:rPr>
              <w:t>Право</w:t>
            </w:r>
            <w:r w:rsidRPr="00A86F07">
              <w:rPr>
                <w:rStyle w:val="st42"/>
                <w:b w:val="0"/>
                <w:sz w:val="24"/>
                <w:szCs w:val="24"/>
                <w:lang w:val="uk-UA"/>
              </w:rPr>
              <w:t>».</w:t>
            </w:r>
          </w:p>
        </w:tc>
      </w:tr>
      <w:tr w:rsidR="00A86F07" w:rsidRPr="00C57C89" w:rsidTr="002A7B5A">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86F07" w:rsidRPr="00C57C89" w:rsidRDefault="00A86F07" w:rsidP="004F47CE">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86F07" w:rsidRPr="00FA603D" w:rsidRDefault="00A86F07" w:rsidP="004F47CE">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r>
              <w:rPr>
                <w:rStyle w:val="4"/>
                <w:rFonts w:eastAsia="Calibri"/>
                <w:sz w:val="24"/>
                <w:szCs w:val="24"/>
                <w:u w:val="none"/>
                <w:lang w:val="uk-UA" w:eastAsia="uk-UA"/>
              </w:rPr>
              <w:t>.</w:t>
            </w:r>
          </w:p>
        </w:tc>
      </w:tr>
      <w:tr w:rsidR="0046041A" w:rsidRPr="00C57C89" w:rsidTr="004F47C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r w:rsidR="00A86F07">
              <w:rPr>
                <w:color w:val="000000"/>
                <w:sz w:val="24"/>
                <w:szCs w:val="24"/>
              </w:rPr>
              <w:t>.</w:t>
            </w:r>
          </w:p>
        </w:tc>
      </w:tr>
      <w:tr w:rsidR="0046041A" w:rsidRPr="00C57C89" w:rsidTr="004F47C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6041A" w:rsidRPr="00C57C89" w:rsidTr="004F47C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6041A" w:rsidRPr="00C57C89" w:rsidRDefault="0046041A" w:rsidP="004F47CE">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6041A" w:rsidRPr="00C57C89" w:rsidRDefault="0046041A" w:rsidP="004F47CE">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6041A" w:rsidRPr="00C57C89" w:rsidRDefault="0046041A" w:rsidP="004F47CE">
            <w:pPr>
              <w:tabs>
                <w:tab w:val="left" w:pos="147"/>
              </w:tabs>
              <w:spacing w:after="20"/>
              <w:ind w:left="135" w:right="120" w:firstLine="12"/>
              <w:rPr>
                <w:sz w:val="24"/>
                <w:szCs w:val="24"/>
              </w:rPr>
            </w:pPr>
            <w:r w:rsidRPr="00C57C89">
              <w:rPr>
                <w:sz w:val="24"/>
                <w:szCs w:val="24"/>
              </w:rPr>
              <w:t>Знання:</w:t>
            </w:r>
          </w:p>
          <w:p w:rsidR="0046041A" w:rsidRPr="00C57C89" w:rsidRDefault="0046041A" w:rsidP="004F47CE">
            <w:pPr>
              <w:tabs>
                <w:tab w:val="left" w:pos="147"/>
              </w:tabs>
              <w:spacing w:after="20"/>
              <w:ind w:left="135" w:right="120" w:firstLine="12"/>
              <w:rPr>
                <w:sz w:val="24"/>
                <w:szCs w:val="24"/>
              </w:rPr>
            </w:pPr>
            <w:r w:rsidRPr="00C57C89">
              <w:rPr>
                <w:sz w:val="24"/>
                <w:szCs w:val="24"/>
              </w:rPr>
              <w:t>Конституції України;</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державну службу»;</w:t>
            </w:r>
          </w:p>
          <w:p w:rsidR="0046041A" w:rsidRPr="00C57C89" w:rsidRDefault="0046041A" w:rsidP="004F47C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46041A" w:rsidRPr="00C57C89" w:rsidRDefault="0046041A" w:rsidP="004F47CE">
            <w:pPr>
              <w:tabs>
                <w:tab w:val="left" w:pos="147"/>
              </w:tabs>
              <w:spacing w:after="20"/>
              <w:ind w:left="135" w:right="120" w:firstLine="12"/>
              <w:rPr>
                <w:sz w:val="24"/>
                <w:szCs w:val="24"/>
              </w:rPr>
            </w:pPr>
            <w:r w:rsidRPr="00C57C89">
              <w:rPr>
                <w:sz w:val="24"/>
                <w:szCs w:val="24"/>
              </w:rPr>
              <w:t>та іншого законодавства</w:t>
            </w:r>
          </w:p>
        </w:tc>
      </w:tr>
      <w:tr w:rsidR="0046041A" w:rsidRPr="00C57C89" w:rsidTr="004F47C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6041A" w:rsidRPr="00C57C89" w:rsidRDefault="0046041A" w:rsidP="004F47CE">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Знання:</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B2549" w:rsidRPr="007B2549" w:rsidRDefault="007B2549" w:rsidP="007B2549">
            <w:pPr>
              <w:tabs>
                <w:tab w:val="left" w:pos="147"/>
              </w:tabs>
              <w:ind w:right="106" w:firstLine="0"/>
              <w:rPr>
                <w:rStyle w:val="4"/>
                <w:rFonts w:eastAsia="Calibri"/>
                <w:b w:val="0"/>
                <w:bCs w:val="0"/>
                <w:sz w:val="24"/>
                <w:szCs w:val="24"/>
                <w:u w:val="none"/>
              </w:rPr>
            </w:pPr>
            <w:r w:rsidRPr="007B2549">
              <w:rPr>
                <w:rStyle w:val="4"/>
                <w:rFonts w:eastAsia="Calibri"/>
                <w:b w:val="0"/>
                <w:sz w:val="24"/>
                <w:szCs w:val="24"/>
                <w:u w:val="none"/>
              </w:rPr>
              <w:t xml:space="preserve"> Закону України «Про основні принципи та вимоги до безпечності та якості харчових продуктів»;</w:t>
            </w:r>
          </w:p>
          <w:p w:rsidR="007B2549" w:rsidRPr="007B2549" w:rsidRDefault="007B2549" w:rsidP="007B2549">
            <w:pPr>
              <w:pStyle w:val="a6"/>
              <w:tabs>
                <w:tab w:val="left" w:pos="147"/>
              </w:tabs>
              <w:ind w:right="106"/>
              <w:jc w:val="both"/>
              <w:rPr>
                <w:rStyle w:val="4"/>
                <w:b w:val="0"/>
                <w:bCs w:val="0"/>
                <w:sz w:val="24"/>
                <w:szCs w:val="24"/>
                <w:u w:val="none"/>
                <w:lang w:eastAsia="uk-UA"/>
              </w:rPr>
            </w:pPr>
            <w:r w:rsidRPr="007B2549">
              <w:rPr>
                <w:rStyle w:val="4"/>
                <w:b w:val="0"/>
                <w:sz w:val="24"/>
                <w:szCs w:val="24"/>
                <w:u w:val="none"/>
                <w:lang w:eastAsia="uk-UA"/>
              </w:rPr>
              <w:t xml:space="preserve"> Закону України «Про ветеринарну медицину»;</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Style w:val="4"/>
                <w:b w:val="0"/>
                <w:sz w:val="24"/>
                <w:szCs w:val="24"/>
                <w:u w:val="none"/>
                <w:lang w:eastAsia="uk-UA"/>
              </w:rPr>
              <w:t xml:space="preserve"> Закону України «</w:t>
            </w:r>
            <w:r w:rsidRPr="007B254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безпечність та гігієну кормів»;</w:t>
            </w:r>
          </w:p>
          <w:p w:rsidR="007B2549" w:rsidRPr="007B2549" w:rsidRDefault="007B2549" w:rsidP="007B2549">
            <w:pPr>
              <w:pStyle w:val="a6"/>
              <w:tabs>
                <w:tab w:val="left" w:pos="147"/>
              </w:tabs>
              <w:ind w:right="106"/>
              <w:jc w:val="both"/>
              <w:rPr>
                <w:rFonts w:ascii="Times New Roman" w:hAnsi="Times New Roman"/>
                <w:bCs/>
                <w:sz w:val="24"/>
                <w:szCs w:val="24"/>
                <w:lang w:val="ru-RU"/>
              </w:rPr>
            </w:pPr>
            <w:r w:rsidRPr="007B2549">
              <w:rPr>
                <w:rFonts w:ascii="Times New Roman" w:hAnsi="Times New Roman"/>
                <w:bCs/>
                <w:sz w:val="24"/>
                <w:szCs w:val="24"/>
              </w:rPr>
              <w:t xml:space="preserve"> Митного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Господарського процесуального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Цивільного кодексу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Кодексу адміністративного судочинства України;</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публічні закупівлі»;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звернення громадян»;</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доступ до публічної інформації»;</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охорону праці»;</w:t>
            </w:r>
          </w:p>
          <w:p w:rsidR="007B2549" w:rsidRPr="007B2549" w:rsidRDefault="007B2549" w:rsidP="007B2549">
            <w:pPr>
              <w:pStyle w:val="a6"/>
              <w:tabs>
                <w:tab w:val="left" w:pos="147"/>
              </w:tabs>
              <w:ind w:right="106"/>
              <w:jc w:val="both"/>
              <w:rPr>
                <w:rFonts w:ascii="Times New Roman" w:hAnsi="Times New Roman"/>
                <w:bCs/>
                <w:sz w:val="24"/>
                <w:szCs w:val="24"/>
              </w:rPr>
            </w:pPr>
            <w:r w:rsidRPr="007B2549">
              <w:rPr>
                <w:rFonts w:ascii="Times New Roman" w:hAnsi="Times New Roman"/>
                <w:bCs/>
                <w:sz w:val="24"/>
                <w:szCs w:val="24"/>
              </w:rPr>
              <w:t xml:space="preserve"> Закону України «Про виконавче провадження»;</w:t>
            </w:r>
          </w:p>
          <w:p w:rsidR="007B2549" w:rsidRPr="007B2549" w:rsidRDefault="007B2549" w:rsidP="007B2549">
            <w:pPr>
              <w:pStyle w:val="a6"/>
              <w:jc w:val="both"/>
              <w:rPr>
                <w:rFonts w:ascii="Times New Roman" w:hAnsi="Times New Roman"/>
                <w:sz w:val="24"/>
                <w:szCs w:val="24"/>
              </w:rPr>
            </w:pPr>
            <w:r w:rsidRPr="007B2549">
              <w:rPr>
                <w:rFonts w:ascii="Times New Roman" w:hAnsi="Times New Roman"/>
                <w:sz w:val="24"/>
                <w:szCs w:val="24"/>
              </w:rPr>
              <w:t xml:space="preserve">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B2549" w:rsidRPr="007B2549" w:rsidRDefault="007B2549" w:rsidP="007B2549">
            <w:pPr>
              <w:tabs>
                <w:tab w:val="left" w:pos="147"/>
              </w:tabs>
              <w:ind w:right="106" w:firstLine="0"/>
              <w:rPr>
                <w:rFonts w:eastAsiaTheme="minorEastAsia"/>
                <w:bCs/>
                <w:sz w:val="24"/>
                <w:szCs w:val="24"/>
                <w:lang w:eastAsia="ru-RU"/>
              </w:rPr>
            </w:pPr>
            <w:r w:rsidRPr="007B2549">
              <w:rPr>
                <w:sz w:val="24"/>
                <w:szCs w:val="24"/>
              </w:rPr>
              <w:t xml:space="preserve"> </w:t>
            </w:r>
            <w:r w:rsidRPr="007B2549">
              <w:rPr>
                <w:bCs/>
                <w:sz w:val="24"/>
                <w:szCs w:val="24"/>
              </w:rPr>
              <w:t>Постанов Кабінету Міністрів України:</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24.10.2018 № 960 “</w:t>
            </w:r>
            <w:hyperlink r:id="rId10" w:anchor="Text" w:history="1">
              <w:r w:rsidRPr="007B254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7B2549">
              <w:rPr>
                <w:sz w:val="24"/>
                <w:szCs w:val="24"/>
                <w:lang w:val="uk-UA"/>
              </w:rPr>
              <w:t xml:space="preserve">“, </w:t>
            </w:r>
          </w:p>
          <w:p w:rsidR="007B2549" w:rsidRPr="007B2549" w:rsidRDefault="007B2549" w:rsidP="007B2549">
            <w:pPr>
              <w:pStyle w:val="a4"/>
              <w:shd w:val="clear" w:color="auto" w:fill="auto"/>
              <w:tabs>
                <w:tab w:val="left" w:pos="147"/>
                <w:tab w:val="left" w:pos="294"/>
              </w:tabs>
              <w:spacing w:after="0" w:line="240" w:lineRule="auto"/>
              <w:ind w:left="147" w:right="106" w:firstLine="0"/>
              <w:rPr>
                <w:sz w:val="24"/>
                <w:szCs w:val="24"/>
                <w:lang w:val="uk-UA"/>
              </w:rPr>
            </w:pPr>
            <w:r w:rsidRPr="007B2549">
              <w:rPr>
                <w:sz w:val="24"/>
                <w:szCs w:val="24"/>
                <w:lang w:val="uk-UA"/>
              </w:rPr>
              <w:t>від 21.10.2020 № 971 ”</w:t>
            </w:r>
            <w:hyperlink r:id="rId11" w:anchor="n20" w:history="1">
              <w:r w:rsidRPr="007B2549">
                <w:rPr>
                  <w:rStyle w:val="a3"/>
                  <w:color w:val="auto"/>
                  <w:sz w:val="24"/>
                  <w:szCs w:val="24"/>
                  <w:u w:val="none"/>
                  <w:bdr w:val="none" w:sz="0" w:space="0" w:color="auto" w:frame="1"/>
                  <w:lang w:val="uk-UA"/>
                </w:rPr>
                <w:t xml:space="preserve">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w:t>
              </w:r>
              <w:r w:rsidRPr="007B2549">
                <w:rPr>
                  <w:rStyle w:val="a3"/>
                  <w:color w:val="auto"/>
                  <w:sz w:val="24"/>
                  <w:szCs w:val="24"/>
                  <w:u w:val="none"/>
                  <w:bdr w:val="none" w:sz="0" w:space="0" w:color="auto" w:frame="1"/>
                  <w:lang w:val="uk-UA"/>
                </w:rPr>
                <w:lastRenderedPageBreak/>
                <w:t>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7B2549">
              <w:rPr>
                <w:sz w:val="24"/>
                <w:szCs w:val="24"/>
                <w:lang w:val="uk-UA"/>
              </w:rPr>
              <w:t>“, від 30.12.2015 № 1147 “</w:t>
            </w:r>
            <w:hyperlink r:id="rId12" w:anchor="Text" w:history="1">
              <w:r w:rsidRPr="007B254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7B2549">
              <w:rPr>
                <w:sz w:val="24"/>
                <w:szCs w:val="24"/>
                <w:lang w:val="uk-UA"/>
              </w:rPr>
              <w:t>ї”,</w:t>
            </w:r>
          </w:p>
          <w:p w:rsidR="0046041A" w:rsidRPr="007B2549" w:rsidRDefault="007B2549" w:rsidP="007B2549">
            <w:pPr>
              <w:pBdr>
                <w:top w:val="nil"/>
                <w:left w:val="nil"/>
                <w:bottom w:val="nil"/>
                <w:right w:val="nil"/>
                <w:between w:val="nil"/>
              </w:pBdr>
              <w:tabs>
                <w:tab w:val="left" w:pos="147"/>
                <w:tab w:val="left" w:pos="412"/>
              </w:tabs>
              <w:spacing w:after="20"/>
              <w:ind w:left="147" w:right="106" w:firstLine="425"/>
              <w:rPr>
                <w:sz w:val="24"/>
                <w:szCs w:val="24"/>
              </w:rPr>
            </w:pPr>
            <w:r w:rsidRPr="007B2549">
              <w:rPr>
                <w:sz w:val="24"/>
                <w:szCs w:val="24"/>
              </w:rPr>
              <w:t xml:space="preserve"> 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DCF" w:rsidRDefault="00CB4DCF" w:rsidP="00E42C9D">
      <w:r>
        <w:separator/>
      </w:r>
    </w:p>
  </w:endnote>
  <w:endnote w:type="continuationSeparator" w:id="1">
    <w:p w:rsidR="00CB4DCF" w:rsidRDefault="00CB4DCF"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DCF" w:rsidRDefault="00CB4DCF" w:rsidP="00E42C9D">
      <w:r>
        <w:separator/>
      </w:r>
    </w:p>
  </w:footnote>
  <w:footnote w:type="continuationSeparator" w:id="1">
    <w:p w:rsidR="00CB4DCF" w:rsidRDefault="00CB4DCF"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51637B84"/>
    <w:multiLevelType w:val="hybridMultilevel"/>
    <w:tmpl w:val="732274AC"/>
    <w:lvl w:ilvl="0" w:tplc="6604338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B10D5"/>
    <w:rsid w:val="000B7DA0"/>
    <w:rsid w:val="000D0FCD"/>
    <w:rsid w:val="000E306B"/>
    <w:rsid w:val="000E4F5E"/>
    <w:rsid w:val="00104C72"/>
    <w:rsid w:val="00104FA8"/>
    <w:rsid w:val="00111069"/>
    <w:rsid w:val="001115AB"/>
    <w:rsid w:val="00115F17"/>
    <w:rsid w:val="00140F46"/>
    <w:rsid w:val="0014180D"/>
    <w:rsid w:val="00156B49"/>
    <w:rsid w:val="00167BE1"/>
    <w:rsid w:val="0017199C"/>
    <w:rsid w:val="001A657F"/>
    <w:rsid w:val="001B5C67"/>
    <w:rsid w:val="001C74FB"/>
    <w:rsid w:val="001C7937"/>
    <w:rsid w:val="001D1B08"/>
    <w:rsid w:val="001D7C1B"/>
    <w:rsid w:val="001E3BC6"/>
    <w:rsid w:val="0020587D"/>
    <w:rsid w:val="00206138"/>
    <w:rsid w:val="00241F3B"/>
    <w:rsid w:val="00250E1B"/>
    <w:rsid w:val="00252E94"/>
    <w:rsid w:val="00254C4E"/>
    <w:rsid w:val="00281274"/>
    <w:rsid w:val="002B443D"/>
    <w:rsid w:val="002B4BAA"/>
    <w:rsid w:val="002C375A"/>
    <w:rsid w:val="002E0F24"/>
    <w:rsid w:val="00304E44"/>
    <w:rsid w:val="00306741"/>
    <w:rsid w:val="00312B0C"/>
    <w:rsid w:val="00312C6A"/>
    <w:rsid w:val="00316D67"/>
    <w:rsid w:val="003220C2"/>
    <w:rsid w:val="00325FEF"/>
    <w:rsid w:val="00351DC1"/>
    <w:rsid w:val="00372377"/>
    <w:rsid w:val="00383603"/>
    <w:rsid w:val="00386F92"/>
    <w:rsid w:val="00392DFE"/>
    <w:rsid w:val="00393F77"/>
    <w:rsid w:val="003A7409"/>
    <w:rsid w:val="003C2C1A"/>
    <w:rsid w:val="003C53F2"/>
    <w:rsid w:val="003E20CD"/>
    <w:rsid w:val="003F10C8"/>
    <w:rsid w:val="003F5D8C"/>
    <w:rsid w:val="00400472"/>
    <w:rsid w:val="00412969"/>
    <w:rsid w:val="00415E6A"/>
    <w:rsid w:val="00423DC1"/>
    <w:rsid w:val="00423F5C"/>
    <w:rsid w:val="0046041A"/>
    <w:rsid w:val="004651C8"/>
    <w:rsid w:val="00471C88"/>
    <w:rsid w:val="00482148"/>
    <w:rsid w:val="00490AE1"/>
    <w:rsid w:val="004917D5"/>
    <w:rsid w:val="00496C8E"/>
    <w:rsid w:val="004B238A"/>
    <w:rsid w:val="004B6031"/>
    <w:rsid w:val="004B69EA"/>
    <w:rsid w:val="004C0CF6"/>
    <w:rsid w:val="004D0A29"/>
    <w:rsid w:val="004D4851"/>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C2178"/>
    <w:rsid w:val="005D3160"/>
    <w:rsid w:val="005F09C0"/>
    <w:rsid w:val="005F2AF5"/>
    <w:rsid w:val="005F7886"/>
    <w:rsid w:val="00600B94"/>
    <w:rsid w:val="00621CC1"/>
    <w:rsid w:val="00630516"/>
    <w:rsid w:val="006419FA"/>
    <w:rsid w:val="00651EB2"/>
    <w:rsid w:val="0067109B"/>
    <w:rsid w:val="00674D1C"/>
    <w:rsid w:val="00683738"/>
    <w:rsid w:val="00693E29"/>
    <w:rsid w:val="006A1C66"/>
    <w:rsid w:val="006A58D6"/>
    <w:rsid w:val="006C706A"/>
    <w:rsid w:val="006F7AD0"/>
    <w:rsid w:val="0071187C"/>
    <w:rsid w:val="00730B49"/>
    <w:rsid w:val="00742EA9"/>
    <w:rsid w:val="0075421F"/>
    <w:rsid w:val="007717DF"/>
    <w:rsid w:val="00771924"/>
    <w:rsid w:val="00772622"/>
    <w:rsid w:val="0077591B"/>
    <w:rsid w:val="00783ECA"/>
    <w:rsid w:val="007B0054"/>
    <w:rsid w:val="007B239E"/>
    <w:rsid w:val="007B2549"/>
    <w:rsid w:val="007F3E66"/>
    <w:rsid w:val="007F5BB1"/>
    <w:rsid w:val="0081441D"/>
    <w:rsid w:val="008405A1"/>
    <w:rsid w:val="00845DDF"/>
    <w:rsid w:val="0084794A"/>
    <w:rsid w:val="00850FE8"/>
    <w:rsid w:val="00873D70"/>
    <w:rsid w:val="008757EF"/>
    <w:rsid w:val="00876C2E"/>
    <w:rsid w:val="008907D3"/>
    <w:rsid w:val="00895281"/>
    <w:rsid w:val="009070FF"/>
    <w:rsid w:val="00917E09"/>
    <w:rsid w:val="00923EF5"/>
    <w:rsid w:val="009851CB"/>
    <w:rsid w:val="009C5F79"/>
    <w:rsid w:val="009E2BB3"/>
    <w:rsid w:val="00A10803"/>
    <w:rsid w:val="00A11BA9"/>
    <w:rsid w:val="00A43AC2"/>
    <w:rsid w:val="00A478FF"/>
    <w:rsid w:val="00A81B1B"/>
    <w:rsid w:val="00A86F07"/>
    <w:rsid w:val="00A95524"/>
    <w:rsid w:val="00AA0A65"/>
    <w:rsid w:val="00AC4CFA"/>
    <w:rsid w:val="00AD6573"/>
    <w:rsid w:val="00B04559"/>
    <w:rsid w:val="00B14975"/>
    <w:rsid w:val="00B220D5"/>
    <w:rsid w:val="00B4534A"/>
    <w:rsid w:val="00B526E9"/>
    <w:rsid w:val="00B711D2"/>
    <w:rsid w:val="00B97B83"/>
    <w:rsid w:val="00BB242D"/>
    <w:rsid w:val="00BE2C7A"/>
    <w:rsid w:val="00BF21C4"/>
    <w:rsid w:val="00BF7DED"/>
    <w:rsid w:val="00C12D0E"/>
    <w:rsid w:val="00C13719"/>
    <w:rsid w:val="00C14E88"/>
    <w:rsid w:val="00C21916"/>
    <w:rsid w:val="00C26C4E"/>
    <w:rsid w:val="00C37185"/>
    <w:rsid w:val="00C57C89"/>
    <w:rsid w:val="00C625F8"/>
    <w:rsid w:val="00C85167"/>
    <w:rsid w:val="00C92961"/>
    <w:rsid w:val="00CA12C5"/>
    <w:rsid w:val="00CA57C8"/>
    <w:rsid w:val="00CB3326"/>
    <w:rsid w:val="00CB4DCF"/>
    <w:rsid w:val="00CC15A7"/>
    <w:rsid w:val="00CE04FA"/>
    <w:rsid w:val="00CE149C"/>
    <w:rsid w:val="00CE1782"/>
    <w:rsid w:val="00CE7899"/>
    <w:rsid w:val="00D14919"/>
    <w:rsid w:val="00D24D94"/>
    <w:rsid w:val="00D44F14"/>
    <w:rsid w:val="00D95A22"/>
    <w:rsid w:val="00D97DE0"/>
    <w:rsid w:val="00DC1959"/>
    <w:rsid w:val="00DC403E"/>
    <w:rsid w:val="00DE6274"/>
    <w:rsid w:val="00DE6FC9"/>
    <w:rsid w:val="00DF1144"/>
    <w:rsid w:val="00DF33D8"/>
    <w:rsid w:val="00DF547E"/>
    <w:rsid w:val="00E02AD9"/>
    <w:rsid w:val="00E405A0"/>
    <w:rsid w:val="00E42C9D"/>
    <w:rsid w:val="00E766D7"/>
    <w:rsid w:val="00E81F5C"/>
    <w:rsid w:val="00E97DF5"/>
    <w:rsid w:val="00EA1C73"/>
    <w:rsid w:val="00EA7E85"/>
    <w:rsid w:val="00EC6F9E"/>
    <w:rsid w:val="00EE2806"/>
    <w:rsid w:val="00F07380"/>
    <w:rsid w:val="00F12D1A"/>
    <w:rsid w:val="00F23887"/>
    <w:rsid w:val="00F37C48"/>
    <w:rsid w:val="00F76CBD"/>
    <w:rsid w:val="00F771DE"/>
    <w:rsid w:val="00F828B7"/>
    <w:rsid w:val="00F873FC"/>
    <w:rsid w:val="00F92E5B"/>
    <w:rsid w:val="00FC642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 w:type="character" w:customStyle="1" w:styleId="40">
    <w:name w:val="Основной текст (4)_"/>
    <w:basedOn w:val="a0"/>
    <w:link w:val="41"/>
    <w:uiPriority w:val="99"/>
    <w:rsid w:val="00A86F07"/>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A86F07"/>
    <w:pPr>
      <w:widowControl w:val="0"/>
      <w:shd w:val="clear" w:color="auto" w:fill="FFFFFF"/>
      <w:spacing w:before="180" w:after="180" w:line="317" w:lineRule="exact"/>
      <w:ind w:firstLine="3460"/>
      <w:jc w:val="left"/>
    </w:pPr>
    <w:rPr>
      <w:rFonts w:eastAsiaTheme="minorHAnsi"/>
      <w:b/>
      <w:bCs/>
      <w:sz w:val="25"/>
      <w:szCs w:val="25"/>
      <w:lang w:val="ru-RU" w:eastAsia="en-US"/>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hyperlink" Target="https://zakon.rada.gov.ua/laws/show/114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0" Type="http://schemas.openxmlformats.org/officeDocument/2006/relationships/hyperlink" Target="https://zakon.rada.gov.ua/laws/show/960-2018-%D0%BF" TargetMode="External"/><Relationship Id="rId4" Type="http://schemas.openxmlformats.org/officeDocument/2006/relationships/webSettings" Target="webSettings.xml"/><Relationship Id="rId9" Type="http://schemas.openxmlformats.org/officeDocument/2006/relationships/hyperlink" Target="mailto:personal.zahidmgu@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5200</Words>
  <Characters>2964</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2021-10-23T07:58:00Z</cp:lastPrinted>
  <dcterms:created xsi:type="dcterms:W3CDTF">2024-04-09T12:16:00Z</dcterms:created>
  <dcterms:modified xsi:type="dcterms:W3CDTF">2024-04-10T09:49:00Z</dcterms:modified>
</cp:coreProperties>
</file>