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B" w:rsidRPr="00FD30AB" w:rsidRDefault="00FD30AB" w:rsidP="00FD30AB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8731C6">
        <w:rPr>
          <w:sz w:val="24"/>
          <w:szCs w:val="24"/>
        </w:rPr>
        <w:t>2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FD30AB" w:rsidRPr="00FD30AB" w:rsidRDefault="00FD30AB" w:rsidP="00FD30AB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E460C0" w:rsidRDefault="00E460C0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A478FF" w:rsidRDefault="00A478FF" w:rsidP="00A478FF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E460C0" w:rsidRPr="00F9467B" w:rsidRDefault="00E460C0" w:rsidP="00E460C0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«Б</w:t>
      </w:r>
      <w:r w:rsidRPr="008731C6">
        <w:rPr>
          <w:b/>
          <w:sz w:val="24"/>
          <w:szCs w:val="24"/>
        </w:rPr>
        <w:t>» –</w:t>
      </w:r>
      <w:r w:rsidR="00590766" w:rsidRPr="008731C6">
        <w:rPr>
          <w:b/>
          <w:sz w:val="24"/>
          <w:szCs w:val="24"/>
        </w:rPr>
        <w:t xml:space="preserve"> </w:t>
      </w:r>
      <w:r w:rsidR="008731C6" w:rsidRPr="008731C6">
        <w:rPr>
          <w:b/>
          <w:color w:val="000000"/>
          <w:sz w:val="24"/>
          <w:szCs w:val="24"/>
        </w:rPr>
        <w:t xml:space="preserve">начальника відділу господарського забезпечення </w:t>
      </w:r>
      <w:r w:rsidR="008731C6" w:rsidRPr="008731C6">
        <w:rPr>
          <w:rFonts w:eastAsia="Calibri"/>
          <w:b/>
          <w:color w:val="000000"/>
          <w:sz w:val="24"/>
          <w:szCs w:val="24"/>
          <w:shd w:val="clear" w:color="auto" w:fill="FFFFFF"/>
        </w:rPr>
        <w:t>Управління організаційно-господарського забезпечення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 xml:space="preserve">Здійснення керівництва та організації роботи відділу господарського забезпечення, забезпечення виконання завдань 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функцій, покладених на відділ.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>дійснення контролю за виконанням працівниками відділу посадових обов’язків, правил внутрішнього тру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дового та службового розпорядку.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8731C6">
              <w:rPr>
                <w:color w:val="000000"/>
                <w:sz w:val="24"/>
                <w:szCs w:val="24"/>
                <w:shd w:val="clear" w:color="auto" w:fill="FFFFFF"/>
              </w:rPr>
              <w:t>дійснення розподілу функціональних обов’язків між працівниками відділу.</w:t>
            </w:r>
          </w:p>
          <w:p w:rsidR="008731C6" w:rsidRPr="008731C6" w:rsidRDefault="008731C6" w:rsidP="008731C6">
            <w:pPr>
              <w:widowControl w:val="0"/>
              <w:tabs>
                <w:tab w:val="left" w:pos="195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 xml:space="preserve">рганізація роботи з ведення обліку матеріальних цінностей, які перебувають на балансі </w:t>
            </w:r>
            <w:r w:rsidRPr="008731C6">
              <w:rPr>
                <w:bCs/>
                <w:color w:val="000000"/>
                <w:sz w:val="24"/>
                <w:szCs w:val="24"/>
              </w:rPr>
              <w:t>Західного міжрегіонального головного управління Державної служби України з питань безпечності харчових продуктів та захисту с</w:t>
            </w:r>
            <w:r>
              <w:rPr>
                <w:bCs/>
                <w:color w:val="000000"/>
                <w:sz w:val="24"/>
                <w:szCs w:val="24"/>
              </w:rPr>
              <w:t>поживачів на державному кордоні.</w:t>
            </w:r>
          </w:p>
          <w:p w:rsid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sz w:val="24"/>
                <w:szCs w:val="24"/>
                <w:u w:val="none"/>
              </w:rPr>
              <w:t>рганізація роботи з оформлення необхідних матеріалів для укладання договорів на надання послуг</w:t>
            </w:r>
            <w:r>
              <w:rPr>
                <w:rStyle w:val="Bodytext2"/>
                <w:sz w:val="24"/>
                <w:szCs w:val="24"/>
                <w:u w:val="none"/>
              </w:rPr>
              <w:t>.</w:t>
            </w:r>
          </w:p>
          <w:p w:rsidR="008731C6" w:rsidRPr="008731C6" w:rsidRDefault="008731C6" w:rsidP="008731C6">
            <w:pPr>
              <w:pStyle w:val="text"/>
              <w:spacing w:before="0" w:after="0"/>
              <w:jc w:val="both"/>
              <w:rPr>
                <w:rStyle w:val="Bodytext2"/>
                <w:sz w:val="24"/>
                <w:szCs w:val="24"/>
                <w:u w:val="none"/>
                <w:shd w:val="clear" w:color="auto" w:fill="FFFFFF"/>
                <w:lang w:eastAsia="uk-UA" w:bidi="ar-SA"/>
              </w:rPr>
            </w:pPr>
            <w:r>
              <w:rPr>
                <w:rStyle w:val="Bodytext2"/>
                <w:sz w:val="24"/>
                <w:szCs w:val="24"/>
                <w:u w:val="none"/>
              </w:rPr>
              <w:t>О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рганізація роботи з матеріально-технічного забезпечення, оснащення службових приміщень оргтехнікою, канцтоварами, меблями тощо, нагляду за їх утриманням та проведенням своєчасного оновлення і ремонту</w:t>
            </w: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.</w:t>
            </w:r>
          </w:p>
          <w:p w:rsidR="005841C3" w:rsidRPr="00C57C89" w:rsidRDefault="008731C6" w:rsidP="00873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З</w:t>
            </w:r>
            <w:r w:rsidRPr="008731C6">
              <w:rPr>
                <w:rStyle w:val="Bodytext2"/>
                <w:rFonts w:eastAsiaTheme="minorEastAsia"/>
                <w:sz w:val="24"/>
                <w:szCs w:val="24"/>
                <w:u w:val="none"/>
              </w:rPr>
              <w:t>абезпечення виконання вимог законодавства про охорону праці, пожежну безпеку.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1E2A61">
              <w:rPr>
                <w:color w:val="000000"/>
                <w:sz w:val="24"/>
                <w:szCs w:val="24"/>
              </w:rPr>
              <w:t>7</w:t>
            </w:r>
            <w:r w:rsidR="0094379B">
              <w:rPr>
                <w:color w:val="000000"/>
                <w:sz w:val="24"/>
                <w:szCs w:val="24"/>
              </w:rPr>
              <w:t>5</w:t>
            </w:r>
            <w:r w:rsidR="0077591B" w:rsidRPr="00C57C89">
              <w:rPr>
                <w:color w:val="000000"/>
                <w:sz w:val="24"/>
                <w:szCs w:val="24"/>
              </w:rPr>
              <w:t>00,00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94379B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8731C6" w:rsidRPr="008731C6">
              <w:rPr>
                <w:color w:val="000000"/>
                <w:sz w:val="24"/>
                <w:szCs w:val="24"/>
              </w:rPr>
              <w:t>начальника відділу господарського забезпечення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F23887" w:rsidRDefault="009C5F79" w:rsidP="00FD30AB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uk-UA"/>
              </w:rPr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FD30AB">
              <w:rPr>
                <w:b/>
                <w:color w:val="000000"/>
                <w:sz w:val="24"/>
                <w:szCs w:val="24"/>
                <w:lang w:val="uk-UA"/>
              </w:rPr>
              <w:t>15 травня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CA57C8" w:rsidRPr="00CA57C8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Чайковського,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84794A" w:rsidRPr="00B65D11">
                <w:rPr>
                  <w:rStyle w:val="a3"/>
                  <w:rFonts w:eastAsia="Calibri"/>
                  <w:sz w:val="24"/>
                  <w:szCs w:val="24"/>
                  <w:lang w:val="uk-UA" w:eastAsia="uk-UA"/>
                </w:rPr>
                <w:t>kadry.vet@ukr.net</w:t>
              </w:r>
            </w:hyperlink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FD30AB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rPr>
                <w:lang w:val="ru-RU"/>
              </w:rPr>
              <w:t>16 травня</w:t>
            </w:r>
            <w:r w:rsidR="00A478FF" w:rsidRPr="00CB3326">
              <w:t xml:space="preserve"> 202</w:t>
            </w:r>
            <w:r w:rsidR="00A478FF">
              <w:t>3</w:t>
            </w:r>
            <w:r w:rsidR="00A478FF" w:rsidRPr="00CB3326">
              <w:t xml:space="preserve"> року </w:t>
            </w:r>
          </w:p>
          <w:p w:rsidR="00A478FF" w:rsidRPr="00C3484B" w:rsidRDefault="004930AC" w:rsidP="00A478FF">
            <w:pPr>
              <w:ind w:firstLine="0"/>
              <w:rPr>
                <w:sz w:val="24"/>
                <w:szCs w:val="24"/>
                <w:lang w:val="ru-RU"/>
              </w:rPr>
            </w:pPr>
            <w:r w:rsidRPr="009C5F79">
              <w:rPr>
                <w:color w:val="000000"/>
                <w:sz w:val="24"/>
                <w:szCs w:val="24"/>
              </w:rPr>
              <w:t>м. Львів, вул. Чайковського,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460C0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AD2CDD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FA603D" w:rsidRDefault="00E460C0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FA603D"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  <w:t>Не менше двох років на посадах державної служби категорії «Б» чи «В» або досвід служби в органах місцевого самоврядування, керівних посадах підприємств, установ та організацій незалежно від форми власності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Знання: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  <w:r w:rsidR="00822F93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AD2CDD" w:rsidRPr="00AD2CDD" w:rsidRDefault="00AD2CDD" w:rsidP="00AD2CDD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Закону України "Про охорону праці"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</w:p>
          <w:p w:rsidR="00104FA8" w:rsidRPr="00C57C89" w:rsidRDefault="00AD2CDD" w:rsidP="00AD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AD2CD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Кодексу цивільного захисту України</w:t>
            </w:r>
            <w:r w:rsidR="00822F93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.</w:t>
            </w:r>
          </w:p>
        </w:tc>
      </w:tr>
    </w:tbl>
    <w:p w:rsidR="004651C8" w:rsidRPr="00C57C89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C57C89" w:rsidSect="00822F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8B" w:rsidRDefault="0047248B" w:rsidP="00E42C9D">
      <w:r>
        <w:separator/>
      </w:r>
    </w:p>
  </w:endnote>
  <w:endnote w:type="continuationSeparator" w:id="1">
    <w:p w:rsidR="0047248B" w:rsidRDefault="0047248B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8B" w:rsidRDefault="0047248B" w:rsidP="00E42C9D">
      <w:r>
        <w:separator/>
      </w:r>
    </w:p>
  </w:footnote>
  <w:footnote w:type="continuationSeparator" w:id="1">
    <w:p w:rsidR="0047248B" w:rsidRDefault="0047248B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10E82"/>
    <w:rsid w:val="000150F8"/>
    <w:rsid w:val="00040378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7C1B"/>
    <w:rsid w:val="001E2A61"/>
    <w:rsid w:val="001E3BC6"/>
    <w:rsid w:val="0020587D"/>
    <w:rsid w:val="00206138"/>
    <w:rsid w:val="00254C4E"/>
    <w:rsid w:val="00281274"/>
    <w:rsid w:val="002843E6"/>
    <w:rsid w:val="002B443D"/>
    <w:rsid w:val="002B4BAA"/>
    <w:rsid w:val="002C375A"/>
    <w:rsid w:val="002E0F24"/>
    <w:rsid w:val="00312B0C"/>
    <w:rsid w:val="00316D67"/>
    <w:rsid w:val="003220C2"/>
    <w:rsid w:val="00325FEF"/>
    <w:rsid w:val="00351DC1"/>
    <w:rsid w:val="00383603"/>
    <w:rsid w:val="00386F92"/>
    <w:rsid w:val="00392DFE"/>
    <w:rsid w:val="00393F77"/>
    <w:rsid w:val="003A7409"/>
    <w:rsid w:val="003C2C1A"/>
    <w:rsid w:val="003C53F2"/>
    <w:rsid w:val="003D28E5"/>
    <w:rsid w:val="003E20CD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7248B"/>
    <w:rsid w:val="00490AE1"/>
    <w:rsid w:val="004917D5"/>
    <w:rsid w:val="004930AC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41C3"/>
    <w:rsid w:val="00584CEF"/>
    <w:rsid w:val="00590766"/>
    <w:rsid w:val="005B1A12"/>
    <w:rsid w:val="005B627E"/>
    <w:rsid w:val="005F2AF5"/>
    <w:rsid w:val="00621CC1"/>
    <w:rsid w:val="00630516"/>
    <w:rsid w:val="00636270"/>
    <w:rsid w:val="00651EB2"/>
    <w:rsid w:val="0067109B"/>
    <w:rsid w:val="00674D1C"/>
    <w:rsid w:val="00683738"/>
    <w:rsid w:val="00693E29"/>
    <w:rsid w:val="006A1C66"/>
    <w:rsid w:val="006C706A"/>
    <w:rsid w:val="006D0204"/>
    <w:rsid w:val="006F35A3"/>
    <w:rsid w:val="006F7AD0"/>
    <w:rsid w:val="0071187C"/>
    <w:rsid w:val="007145D4"/>
    <w:rsid w:val="00721154"/>
    <w:rsid w:val="00727C8A"/>
    <w:rsid w:val="00730B49"/>
    <w:rsid w:val="00742EA9"/>
    <w:rsid w:val="0075421F"/>
    <w:rsid w:val="007717DF"/>
    <w:rsid w:val="00772622"/>
    <w:rsid w:val="0077591B"/>
    <w:rsid w:val="007B239E"/>
    <w:rsid w:val="007F3E66"/>
    <w:rsid w:val="007F5BB1"/>
    <w:rsid w:val="00822F93"/>
    <w:rsid w:val="008405A1"/>
    <w:rsid w:val="0084794A"/>
    <w:rsid w:val="00850FE8"/>
    <w:rsid w:val="008731C6"/>
    <w:rsid w:val="00873D70"/>
    <w:rsid w:val="008757EF"/>
    <w:rsid w:val="008907D3"/>
    <w:rsid w:val="00895281"/>
    <w:rsid w:val="008D5C6C"/>
    <w:rsid w:val="009070FF"/>
    <w:rsid w:val="00917E09"/>
    <w:rsid w:val="0094379B"/>
    <w:rsid w:val="00954ACC"/>
    <w:rsid w:val="00970F0D"/>
    <w:rsid w:val="009851CB"/>
    <w:rsid w:val="009A7237"/>
    <w:rsid w:val="009C5F79"/>
    <w:rsid w:val="009E2BB3"/>
    <w:rsid w:val="00A10803"/>
    <w:rsid w:val="00A11BA9"/>
    <w:rsid w:val="00A43AC2"/>
    <w:rsid w:val="00A46D7E"/>
    <w:rsid w:val="00A478FF"/>
    <w:rsid w:val="00A660ED"/>
    <w:rsid w:val="00A95524"/>
    <w:rsid w:val="00AA0A65"/>
    <w:rsid w:val="00AA269C"/>
    <w:rsid w:val="00AC4CFA"/>
    <w:rsid w:val="00AD2CDD"/>
    <w:rsid w:val="00AD67A3"/>
    <w:rsid w:val="00B14975"/>
    <w:rsid w:val="00B25807"/>
    <w:rsid w:val="00B526E9"/>
    <w:rsid w:val="00B711D2"/>
    <w:rsid w:val="00B816BB"/>
    <w:rsid w:val="00B97B83"/>
    <w:rsid w:val="00BE0184"/>
    <w:rsid w:val="00BE2C7A"/>
    <w:rsid w:val="00BF7DED"/>
    <w:rsid w:val="00C14E88"/>
    <w:rsid w:val="00C21916"/>
    <w:rsid w:val="00C26C4E"/>
    <w:rsid w:val="00C37185"/>
    <w:rsid w:val="00C5735B"/>
    <w:rsid w:val="00C57C89"/>
    <w:rsid w:val="00C85167"/>
    <w:rsid w:val="00C92961"/>
    <w:rsid w:val="00CA12C5"/>
    <w:rsid w:val="00CA57C8"/>
    <w:rsid w:val="00CB3326"/>
    <w:rsid w:val="00CE04FA"/>
    <w:rsid w:val="00CE149C"/>
    <w:rsid w:val="00CE1782"/>
    <w:rsid w:val="00CE7899"/>
    <w:rsid w:val="00D14919"/>
    <w:rsid w:val="00D24888"/>
    <w:rsid w:val="00D24D94"/>
    <w:rsid w:val="00D909C7"/>
    <w:rsid w:val="00DA71B3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34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Bodytext2">
    <w:name w:val="Body text (2)"/>
    <w:rsid w:val="008731C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bidi="uk-UA"/>
    </w:rPr>
  </w:style>
  <w:style w:type="paragraph" w:customStyle="1" w:styleId="text">
    <w:name w:val="text"/>
    <w:basedOn w:val="a"/>
    <w:rsid w:val="008731C6"/>
    <w:pPr>
      <w:suppressAutoHyphens/>
      <w:spacing w:before="100" w:after="100"/>
      <w:ind w:firstLine="0"/>
      <w:jc w:val="left"/>
    </w:pPr>
    <w:rPr>
      <w:sz w:val="24"/>
      <w:szCs w:val="24"/>
      <w:lang w:eastAsia="zh-CN"/>
    </w:rPr>
  </w:style>
  <w:style w:type="character" w:customStyle="1" w:styleId="st42">
    <w:name w:val="st42"/>
    <w:rsid w:val="00AD2CDD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.vet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2975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2021-10-23T07:58:00Z</cp:lastPrinted>
  <dcterms:created xsi:type="dcterms:W3CDTF">2023-05-01T09:40:00Z</dcterms:created>
  <dcterms:modified xsi:type="dcterms:W3CDTF">2023-05-01T10:00:00Z</dcterms:modified>
</cp:coreProperties>
</file>